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27269" w14:textId="77777777" w:rsidR="004C040E" w:rsidRPr="00BF224B" w:rsidRDefault="004C040E" w:rsidP="00BF224B">
      <w:pPr>
        <w:snapToGrid/>
        <w:jc w:val="right"/>
        <w:rPr>
          <w:rFonts w:ascii="HG丸ｺﾞｼｯｸM-PRO" w:eastAsia="HG丸ｺﾞｼｯｸM-PRO" w:hAnsi="HG丸ｺﾞｼｯｸM-PRO"/>
          <w:szCs w:val="21"/>
        </w:rPr>
      </w:pPr>
    </w:p>
    <w:p w14:paraId="778F372E" w14:textId="79EA3F90" w:rsidR="004C040E" w:rsidRPr="00BF224B" w:rsidRDefault="00597857" w:rsidP="00BF224B">
      <w:pPr>
        <w:pStyle w:val="11"/>
        <w:numPr>
          <w:ilvl w:val="0"/>
          <w:numId w:val="0"/>
        </w:numPr>
        <w:snapToGrid/>
        <w:spacing w:before="0" w:after="0"/>
        <w:ind w:left="556"/>
        <w:jc w:val="center"/>
        <w:rPr>
          <w:rFonts w:ascii="HG丸ｺﾞｼｯｸM-PRO" w:eastAsia="HG丸ｺﾞｼｯｸM-PRO" w:hAnsi="HG丸ｺﾞｼｯｸM-PRO"/>
          <w:b w:val="0"/>
        </w:rPr>
      </w:pPr>
      <w:bookmarkStart w:id="0" w:name="_Toc468111520"/>
      <w:bookmarkStart w:id="1" w:name="_Toc468179682"/>
      <w:bookmarkStart w:id="2" w:name="_Toc480204610"/>
      <w:bookmarkStart w:id="3" w:name="_Toc482172782"/>
      <w:r w:rsidRPr="00BF224B">
        <w:rPr>
          <w:rFonts w:ascii="HG丸ｺﾞｼｯｸM-PRO" w:eastAsia="HG丸ｺﾞｼｯｸM-PRO" w:hAnsi="HG丸ｺﾞｼｯｸM-PRO" w:cs="ＭＳ 明朝" w:hint="eastAsia"/>
          <w:b w:val="0"/>
          <w:i/>
          <w:iCs/>
        </w:rPr>
        <w:t>BRCA1/2</w:t>
      </w:r>
      <w:r w:rsidRPr="00BF224B">
        <w:rPr>
          <w:rFonts w:ascii="HG丸ｺﾞｼｯｸM-PRO" w:eastAsia="HG丸ｺﾞｼｯｸM-PRO" w:hAnsi="HG丸ｺﾞｼｯｸM-PRO" w:hint="eastAsia"/>
          <w:b w:val="0"/>
        </w:rPr>
        <w:t>遺伝子バリアントとがん発症・臨床病理学的特徴および発症リスク因子を明らかにするための卵巣がん未発症を対象としたバイオバンク・コホート　研究</w:t>
      </w:r>
      <w:r w:rsidR="004C040E" w:rsidRPr="00BF224B">
        <w:rPr>
          <w:rFonts w:ascii="HG丸ｺﾞｼｯｸM-PRO" w:eastAsia="HG丸ｺﾞｼｯｸM-PRO" w:hAnsi="HG丸ｺﾞｼｯｸM-PRO" w:cstheme="minorEastAsia"/>
          <w:b w:val="0"/>
        </w:rPr>
        <w:t>に対する</w:t>
      </w:r>
      <w:bookmarkStart w:id="4" w:name="_Toc468111521"/>
      <w:bookmarkStart w:id="5" w:name="_Toc468179683"/>
      <w:bookmarkEnd w:id="0"/>
      <w:bookmarkEnd w:id="1"/>
      <w:r w:rsidR="004C040E" w:rsidRPr="00BF224B">
        <w:rPr>
          <w:rFonts w:ascii="HG丸ｺﾞｼｯｸM-PRO" w:eastAsia="HG丸ｺﾞｼｯｸM-PRO" w:hAnsi="HG丸ｺﾞｼｯｸM-PRO" w:hint="eastAsia"/>
          <w:b w:val="0"/>
        </w:rPr>
        <w:t>ご協力のお願い</w:t>
      </w:r>
      <w:bookmarkEnd w:id="2"/>
      <w:bookmarkEnd w:id="3"/>
      <w:bookmarkEnd w:id="4"/>
      <w:bookmarkEnd w:id="5"/>
    </w:p>
    <w:p w14:paraId="4C44E4DC" w14:textId="77777777" w:rsidR="004C040E" w:rsidRPr="00BF224B" w:rsidRDefault="004C040E" w:rsidP="00BF224B">
      <w:pPr>
        <w:snapToGrid/>
        <w:rPr>
          <w:rFonts w:ascii="HG丸ｺﾞｼｯｸM-PRO" w:eastAsia="HG丸ｺﾞｼｯｸM-PRO" w:hAnsi="HG丸ｺﾞｼｯｸM-PRO"/>
          <w:szCs w:val="21"/>
        </w:rPr>
      </w:pPr>
    </w:p>
    <w:p w14:paraId="39F3F238" w14:textId="6049558E" w:rsidR="00CF0856" w:rsidRPr="00BF224B" w:rsidRDefault="00CF0856" w:rsidP="006C3FCA">
      <w:pPr>
        <w:wordWrap w:val="0"/>
        <w:snapToGrid/>
        <w:jc w:val="right"/>
        <w:rPr>
          <w:rFonts w:ascii="HG丸ｺﾞｼｯｸM-PRO" w:eastAsia="HG丸ｺﾞｼｯｸM-PRO" w:hAnsi="HG丸ｺﾞｼｯｸM-PRO" w:cs="Times New Roman"/>
          <w:szCs w:val="21"/>
        </w:rPr>
      </w:pPr>
      <w:r w:rsidRPr="00BF224B">
        <w:rPr>
          <w:rFonts w:ascii="HG丸ｺﾞｼｯｸM-PRO" w:eastAsia="HG丸ｺﾞｼｯｸM-PRO" w:hAnsi="HG丸ｺﾞｼｯｸM-PRO" w:cs="Times New Roman" w:hint="eastAsia"/>
          <w:szCs w:val="21"/>
        </w:rPr>
        <w:t xml:space="preserve">研究責任者　　</w:t>
      </w:r>
      <w:r w:rsidR="006C3FCA">
        <w:rPr>
          <w:rFonts w:ascii="HG丸ｺﾞｼｯｸM-PRO" w:eastAsia="HG丸ｺﾞｼｯｸM-PRO" w:hAnsi="HG丸ｺﾞｼｯｸM-PRO" w:cs="Times New Roman" w:hint="eastAsia"/>
          <w:szCs w:val="21"/>
        </w:rPr>
        <w:t>大道　正英</w:t>
      </w:r>
    </w:p>
    <w:p w14:paraId="5EA027BB" w14:textId="082ED855" w:rsidR="00CF0856" w:rsidRPr="00BF224B" w:rsidRDefault="006C3FCA" w:rsidP="00BF224B">
      <w:pPr>
        <w:snapToGrid/>
        <w:jc w:val="righ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大阪医科大学付属</w:t>
      </w:r>
      <w:r w:rsidR="00CF0856" w:rsidRPr="00BF224B">
        <w:rPr>
          <w:rFonts w:ascii="HG丸ｺﾞｼｯｸM-PRO" w:eastAsia="HG丸ｺﾞｼｯｸM-PRO" w:hAnsi="HG丸ｺﾞｼｯｸM-PRO" w:cs="Times New Roman" w:hint="eastAsia"/>
          <w:szCs w:val="21"/>
        </w:rPr>
        <w:t xml:space="preserve">病院　</w:t>
      </w:r>
      <w:r>
        <w:rPr>
          <w:rFonts w:ascii="HG丸ｺﾞｼｯｸM-PRO" w:eastAsia="HG丸ｺﾞｼｯｸM-PRO" w:hAnsi="HG丸ｺﾞｼｯｸM-PRO" w:cs="Times New Roman" w:hint="eastAsia"/>
          <w:szCs w:val="21"/>
        </w:rPr>
        <w:t>産婦人</w:t>
      </w:r>
      <w:r w:rsidR="00CF0856" w:rsidRPr="00BF224B">
        <w:rPr>
          <w:rFonts w:ascii="HG丸ｺﾞｼｯｸM-PRO" w:eastAsia="HG丸ｺﾞｼｯｸM-PRO" w:hAnsi="HG丸ｺﾞｼｯｸM-PRO" w:cs="Times New Roman" w:hint="eastAsia"/>
          <w:szCs w:val="21"/>
        </w:rPr>
        <w:t>科</w:t>
      </w:r>
    </w:p>
    <w:p w14:paraId="41212586" w14:textId="77777777" w:rsidR="00CF0856" w:rsidRPr="00BF224B" w:rsidRDefault="00CF0856" w:rsidP="00BF224B">
      <w:pPr>
        <w:snapToGrid/>
        <w:rPr>
          <w:rFonts w:ascii="HG丸ｺﾞｼｯｸM-PRO" w:eastAsia="HG丸ｺﾞｼｯｸM-PRO" w:hAnsi="HG丸ｺﾞｼｯｸM-PRO" w:cs="Times New Roman"/>
          <w:sz w:val="18"/>
          <w:szCs w:val="18"/>
        </w:rPr>
      </w:pPr>
    </w:p>
    <w:p w14:paraId="70458271" w14:textId="77777777" w:rsidR="004C040E" w:rsidRPr="00BF224B" w:rsidRDefault="004C040E" w:rsidP="00BF224B">
      <w:pPr>
        <w:snapToGrid/>
        <w:rPr>
          <w:rFonts w:ascii="HG丸ｺﾞｼｯｸM-PRO" w:eastAsia="HG丸ｺﾞｼｯｸM-PRO" w:hAnsi="HG丸ｺﾞｼｯｸM-PRO"/>
          <w:sz w:val="18"/>
          <w:szCs w:val="18"/>
        </w:rPr>
      </w:pPr>
    </w:p>
    <w:p w14:paraId="35AA194B" w14:textId="77777777" w:rsidR="004C040E" w:rsidRPr="00BF224B" w:rsidRDefault="004C040E"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hint="eastAsia"/>
        </w:rPr>
        <w:t>（前文）</w:t>
      </w:r>
    </w:p>
    <w:p w14:paraId="59992FFB" w14:textId="03E1DF8E" w:rsidR="004C040E" w:rsidRPr="00BF224B" w:rsidRDefault="004C040E" w:rsidP="00BF224B">
      <w:pPr>
        <w:snapToGrid/>
        <w:ind w:firstLineChars="100" w:firstLine="240"/>
        <w:rPr>
          <w:rFonts w:ascii="HG丸ｺﾞｼｯｸM-PRO" w:eastAsia="HG丸ｺﾞｼｯｸM-PRO" w:hAnsi="HG丸ｺﾞｼｯｸM-PRO" w:cstheme="minorEastAsia"/>
        </w:rPr>
      </w:pPr>
      <w:r w:rsidRPr="00BF224B">
        <w:rPr>
          <w:rFonts w:ascii="HG丸ｺﾞｼｯｸM-PRO" w:eastAsia="HG丸ｺﾞｼｯｸM-PRO" w:hAnsi="HG丸ｺﾞｼｯｸM-PRO" w:cstheme="minorEastAsia"/>
        </w:rPr>
        <w:t>この研究は、</w:t>
      </w:r>
      <w:r w:rsidR="001E6522" w:rsidRPr="00BF224B">
        <w:rPr>
          <w:rFonts w:ascii="HG丸ｺﾞｼｯｸM-PRO" w:eastAsia="HG丸ｺﾞｼｯｸM-PRO" w:hAnsi="HG丸ｺﾞｼｯｸM-PRO" w:cstheme="minorEastAsia" w:hint="eastAsia"/>
        </w:rPr>
        <w:t>当</w:t>
      </w:r>
      <w:r w:rsidR="00D74C41" w:rsidRPr="00BF224B">
        <w:rPr>
          <w:rFonts w:ascii="HG丸ｺﾞｼｯｸM-PRO" w:eastAsia="HG丸ｺﾞｼｯｸM-PRO" w:hAnsi="HG丸ｺﾞｼｯｸM-PRO" w:cstheme="minorEastAsia" w:hint="eastAsia"/>
        </w:rPr>
        <w:t>院</w:t>
      </w:r>
      <w:r w:rsidRPr="00BF224B">
        <w:rPr>
          <w:rFonts w:ascii="HG丸ｺﾞｼｯｸM-PRO" w:eastAsia="HG丸ｺﾞｼｯｸM-PRO" w:hAnsi="HG丸ｺﾞｼｯｸM-PRO" w:cstheme="minorEastAsia" w:hint="eastAsia"/>
        </w:rPr>
        <w:t>の</w:t>
      </w:r>
      <w:r w:rsidRPr="00BF224B">
        <w:rPr>
          <w:rFonts w:ascii="HG丸ｺﾞｼｯｸM-PRO" w:eastAsia="HG丸ｺﾞｼｯｸM-PRO" w:hAnsi="HG丸ｺﾞｼｯｸM-PRO" w:cstheme="minorEastAsia"/>
        </w:rPr>
        <w:t>倫理委員会と特定非営利活動法人 婦人科悪性腫瘍研究機構（JGOG）の</w:t>
      </w:r>
      <w:r w:rsidRPr="00BF224B">
        <w:rPr>
          <w:rFonts w:ascii="HG丸ｺﾞｼｯｸM-PRO" w:eastAsia="HG丸ｺﾞｼｯｸM-PRO" w:hAnsi="HG丸ｺﾞｼｯｸM-PRO" w:cstheme="minorEastAsia" w:hint="eastAsia"/>
        </w:rPr>
        <w:t>臨床試験審査・倫理委員会</w:t>
      </w:r>
      <w:r w:rsidRPr="00BF224B">
        <w:rPr>
          <w:rFonts w:ascii="HG丸ｺﾞｼｯｸM-PRO" w:eastAsia="HG丸ｺﾞｼｯｸM-PRO" w:hAnsi="HG丸ｺﾞｼｯｸM-PRO" w:cstheme="minorEastAsia"/>
        </w:rPr>
        <w:t>によって、研究計画が審査されています。倫理審査委員会では、医学や薬学の専門家以外の委員も参加し、研究に参加される方の権利が守られているか、この研究が医学の発展に役立つか、倫理的・科学的に妥当な内容なのか等が検討されます。計画が適切であることが承認され、病院長の許可を受けたのち、この研究を実施しています。</w:t>
      </w:r>
    </w:p>
    <w:p w14:paraId="7D5BEA75"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研究に関わるすべての担当者は、参加された方の人権・プライバシーの保護に十分に配慮して業務を実施いたします。この研究を実施する組織はJGOGです。JGOGとは、婦人科がんの患者さんに対する最適・最新の診断・治療の確立を目指して、全国の主要大学やがんセンター等が連携した臨床研究グループです。研究者（医師）が主体となって活動しており、データセンター、解析担当者の協力を得て、研究を実施しています。当院は、JGOGから認定を受けた施設として、この研究を実施しています。</w:t>
      </w:r>
    </w:p>
    <w:p w14:paraId="4A3E9293" w14:textId="77777777" w:rsidR="004C040E" w:rsidRPr="00BF224B" w:rsidRDefault="004C040E" w:rsidP="00BF224B">
      <w:pPr>
        <w:snapToGrid/>
        <w:ind w:firstLineChars="100" w:firstLine="240"/>
        <w:jc w:val="left"/>
        <w:rPr>
          <w:rFonts w:ascii="HG丸ｺﾞｼｯｸM-PRO" w:eastAsia="HG丸ｺﾞｼｯｸM-PRO" w:hAnsi="HG丸ｺﾞｼｯｸM-PRO"/>
        </w:rPr>
      </w:pPr>
      <w:r w:rsidRPr="00BF224B">
        <w:rPr>
          <w:rFonts w:ascii="HG丸ｺﾞｼｯｸM-PRO" w:eastAsia="HG丸ｺﾞｼｯｸM-PRO" w:hAnsi="HG丸ｺﾞｼｯｸM-PRO" w:cstheme="minorEastAsia"/>
        </w:rPr>
        <w:t>JGOGの活動をもっと詳しく知りたい場合は、JGOGホームページ（http://www.jgog.gr.jp/）をあわせてご参照ください。</w:t>
      </w:r>
    </w:p>
    <w:p w14:paraId="5D89E5D8" w14:textId="0A7868AF"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なお、この研究の責任者（研究代表者）は、</w:t>
      </w:r>
      <w:r w:rsidR="00BA4329" w:rsidRPr="00BF224B">
        <w:rPr>
          <w:rFonts w:ascii="HG丸ｺﾞｼｯｸM-PRO" w:eastAsia="HG丸ｺﾞｼｯｸM-PRO" w:hAnsi="HG丸ｺﾞｼｯｸM-PRO" w:cs="Times New Roman"/>
          <w:szCs w:val="21"/>
          <w:shd w:val="clear" w:color="auto" w:fill="FFFFFF"/>
        </w:rPr>
        <w:t>岡山大学大学院医歯薬学総合研究科 病態制御科学専攻腫瘍制御学講座  (臨床遺伝子医療学分野) </w:t>
      </w:r>
      <w:r w:rsidRPr="00BF224B">
        <w:rPr>
          <w:rFonts w:ascii="HG丸ｺﾞｼｯｸM-PRO" w:eastAsia="HG丸ｺﾞｼｯｸM-PRO" w:hAnsi="HG丸ｺﾞｼｯｸM-PRO" w:hint="eastAsia"/>
        </w:rPr>
        <w:t>の平沢</w:t>
      </w:r>
      <w:r w:rsidR="00825546" w:rsidRPr="00BF224B">
        <w:rPr>
          <w:rFonts w:ascii="HG丸ｺﾞｼｯｸM-PRO" w:eastAsia="HG丸ｺﾞｼｯｸM-PRO" w:hAnsi="HG丸ｺﾞｼｯｸM-PRO"/>
        </w:rPr>
        <w:t xml:space="preserve"> </w:t>
      </w:r>
      <w:r w:rsidRPr="00BF224B">
        <w:rPr>
          <w:rFonts w:ascii="HG丸ｺﾞｼｯｸM-PRO" w:eastAsia="HG丸ｺﾞｼｯｸM-PRO" w:hAnsi="HG丸ｺﾞｼｯｸM-PRO" w:hint="eastAsia"/>
        </w:rPr>
        <w:t>晃です。</w:t>
      </w:r>
    </w:p>
    <w:p w14:paraId="0E438483" w14:textId="77777777" w:rsidR="004C040E" w:rsidRPr="00BF224B" w:rsidRDefault="004C040E" w:rsidP="00BF224B">
      <w:pPr>
        <w:snapToGrid/>
        <w:rPr>
          <w:rFonts w:ascii="HG丸ｺﾞｼｯｸM-PRO" w:eastAsia="HG丸ｺﾞｼｯｸM-PRO" w:hAnsi="HG丸ｺﾞｼｯｸM-PRO"/>
          <w:szCs w:val="21"/>
        </w:rPr>
      </w:pPr>
    </w:p>
    <w:p w14:paraId="4F3F3E6D"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１ 研究目的</w:t>
      </w:r>
    </w:p>
    <w:p w14:paraId="484AB536"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１－１　遺伝性乳がん・卵巣がん症候群（HBOC）とは</w:t>
      </w:r>
    </w:p>
    <w:p w14:paraId="7516BBBF" w14:textId="77777777" w:rsidR="004C040E" w:rsidRPr="00BF224B" w:rsidRDefault="004C040E" w:rsidP="00BF224B">
      <w:pPr>
        <w:snapToGrid/>
        <w:ind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がんは「環境要因」（食生活や飲酒、喫煙、妊娠、出産、生活環境などの要因）と「遺伝要因」（親から受け継いだ遺伝によるもの）の“かけ算”の結果で発症すると考えられています。</w:t>
      </w:r>
    </w:p>
    <w:p w14:paraId="042D7425" w14:textId="77777777" w:rsidR="004C040E" w:rsidRPr="00BF224B" w:rsidRDefault="004C040E" w:rsidP="00BF224B">
      <w:pPr>
        <w:snapToGrid/>
        <w:ind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日本には、1年間に新たに乳がんと診断される方が約9万人、卵巣がんと診断される方が約1万人います。これらの乳がんや卵巣がんの10-15%は、特に「遺伝要因」が強く関与して発症していると考えられています。</w:t>
      </w:r>
    </w:p>
    <w:p w14:paraId="5ECD5654" w14:textId="55F6E01D" w:rsidR="004C040E" w:rsidRPr="00BF224B" w:rsidRDefault="004C040E" w:rsidP="00BF224B">
      <w:pPr>
        <w:snapToGrid/>
        <w:ind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遺伝子は、人の体の「設計図」のようなものです。遺伝子には体を作るための情報や体の機能を維持するための情報が含まれています。遺伝子の情報は、基本的には人類でほとんど共通していますが、ひとりひとりで少しずつ違いがあることが特徴です。これを</w:t>
      </w:r>
      <w:r w:rsidR="00F9545A" w:rsidRPr="00BF224B">
        <w:rPr>
          <w:rFonts w:ascii="HG丸ｺﾞｼｯｸM-PRO" w:eastAsia="HG丸ｺﾞｼｯｸM-PRO" w:hAnsi="HG丸ｺﾞｼｯｸM-PRO"/>
          <w:szCs w:val="21"/>
        </w:rPr>
        <w:t>バリア</w:t>
      </w:r>
      <w:r w:rsidR="00F9545A" w:rsidRPr="00BF224B">
        <w:rPr>
          <w:rFonts w:ascii="HG丸ｺﾞｼｯｸM-PRO" w:eastAsia="HG丸ｺﾞｼｯｸM-PRO" w:hAnsi="HG丸ｺﾞｼｯｸM-PRO" w:hint="eastAsia"/>
          <w:szCs w:val="21"/>
        </w:rPr>
        <w:t>ント</w:t>
      </w:r>
      <w:r w:rsidRPr="00BF224B">
        <w:rPr>
          <w:rFonts w:ascii="HG丸ｺﾞｼｯｸM-PRO" w:eastAsia="HG丸ｺﾞｼｯｸM-PRO" w:hAnsi="HG丸ｺﾞｼｯｸM-PRO" w:hint="eastAsia"/>
          <w:szCs w:val="21"/>
        </w:rPr>
        <w:t>といいます。</w:t>
      </w:r>
    </w:p>
    <w:p w14:paraId="0675B8C6" w14:textId="2940806B"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cstheme="minorEastAsia"/>
        </w:rPr>
        <w:t>「</w:t>
      </w:r>
      <w:r w:rsidRPr="00BF224B">
        <w:rPr>
          <w:rFonts w:ascii="HG丸ｺﾞｼｯｸM-PRO" w:eastAsia="HG丸ｺﾞｼｯｸM-PRO" w:hAnsi="HG丸ｺﾞｼｯｸM-PRO" w:cstheme="minorEastAsia"/>
          <w:i/>
          <w:iCs/>
        </w:rPr>
        <w:t>BRCA1</w:t>
      </w:r>
      <w:r w:rsidRPr="00BF224B">
        <w:rPr>
          <w:rFonts w:ascii="HG丸ｺﾞｼｯｸM-PRO" w:eastAsia="HG丸ｺﾞｼｯｸM-PRO" w:hAnsi="HG丸ｺﾞｼｯｸM-PRO" w:cstheme="minorEastAsia"/>
        </w:rPr>
        <w:t>遺伝子」と「</w:t>
      </w:r>
      <w:r w:rsidRPr="00BF224B">
        <w:rPr>
          <w:rFonts w:ascii="HG丸ｺﾞｼｯｸM-PRO" w:eastAsia="HG丸ｺﾞｼｯｸM-PRO" w:hAnsi="HG丸ｺﾞｼｯｸM-PRO" w:cstheme="minorEastAsia"/>
          <w:i/>
          <w:iCs/>
        </w:rPr>
        <w:t>BRCA2</w:t>
      </w:r>
      <w:r w:rsidRPr="00BF224B">
        <w:rPr>
          <w:rFonts w:ascii="HG丸ｺﾞｼｯｸM-PRO" w:eastAsia="HG丸ｺﾞｼｯｸM-PRO" w:hAnsi="HG丸ｺﾞｼｯｸM-PRO" w:cstheme="minorEastAsia"/>
        </w:rPr>
        <w:t>遺伝子」は、誰もが持っている遺伝子です。本来、これらの遺伝子は、細胞に含まれる遺伝子が傷ついたときに正常に修復する働きがあります。</w:t>
      </w:r>
      <w:r w:rsidRPr="00BF224B">
        <w:rPr>
          <w:rFonts w:ascii="HG丸ｺﾞｼｯｸM-PRO" w:eastAsia="HG丸ｺﾞｼｯｸM-PRO" w:hAnsi="HG丸ｺﾞｼｯｸM-PRO" w:cstheme="minorEastAsia"/>
        </w:rPr>
        <w:lastRenderedPageBreak/>
        <w:t>この「</w:t>
      </w:r>
      <w:r w:rsidRPr="00BF224B">
        <w:rPr>
          <w:rFonts w:ascii="HG丸ｺﾞｼｯｸM-PRO" w:eastAsia="HG丸ｺﾞｼｯｸM-PRO" w:hAnsi="HG丸ｺﾞｼｯｸM-PRO" w:cstheme="minorEastAsia"/>
          <w:i/>
          <w:iCs/>
        </w:rPr>
        <w:t>BRCA1</w:t>
      </w:r>
      <w:r w:rsidRPr="00BF224B">
        <w:rPr>
          <w:rFonts w:ascii="HG丸ｺﾞｼｯｸM-PRO" w:eastAsia="HG丸ｺﾞｼｯｸM-PRO" w:hAnsi="HG丸ｺﾞｼｯｸM-PRO" w:cstheme="minorEastAsia"/>
        </w:rPr>
        <w:t>遺伝子」あるいは「</w:t>
      </w:r>
      <w:r w:rsidRPr="00BF224B">
        <w:rPr>
          <w:rFonts w:ascii="HG丸ｺﾞｼｯｸM-PRO" w:eastAsia="HG丸ｺﾞｼｯｸM-PRO" w:hAnsi="HG丸ｺﾞｼｯｸM-PRO" w:cstheme="minorEastAsia"/>
          <w:i/>
          <w:iCs/>
        </w:rPr>
        <w:t>BRCA2</w:t>
      </w:r>
      <w:r w:rsidRPr="00BF224B">
        <w:rPr>
          <w:rFonts w:ascii="HG丸ｺﾞｼｯｸM-PRO" w:eastAsia="HG丸ｺﾞｼｯｸM-PRO" w:hAnsi="HG丸ｺﾞｼｯｸM-PRO" w:cstheme="minorEastAsia"/>
        </w:rPr>
        <w:t>遺伝子」に生まれつき</w:t>
      </w:r>
      <w:r w:rsidR="00E478AF" w:rsidRPr="00BF224B">
        <w:rPr>
          <w:rFonts w:ascii="HG丸ｺﾞｼｯｸM-PRO" w:eastAsia="HG丸ｺﾞｼｯｸM-PRO" w:hAnsi="HG丸ｺﾞｼｯｸM-PRO" w:cstheme="minorEastAsia"/>
        </w:rPr>
        <w:t>バリアント</w:t>
      </w:r>
      <w:r w:rsidRPr="00BF224B">
        <w:rPr>
          <w:rFonts w:ascii="HG丸ｺﾞｼｯｸM-PRO" w:eastAsia="HG丸ｺﾞｼｯｸM-PRO" w:hAnsi="HG丸ｺﾞｼｯｸM-PRO" w:cstheme="minorEastAsia"/>
        </w:rPr>
        <w:t>があり、さらに本来の機能が失われると、乳がんや卵巣がんなどにかかりやすいことがわかっています（乳がんや卵巣がんの発症と関連のある</w:t>
      </w:r>
      <w:r w:rsidR="00EA22B2" w:rsidRPr="00BF224B">
        <w:rPr>
          <w:rFonts w:ascii="HG丸ｺﾞｼｯｸM-PRO" w:eastAsia="HG丸ｺﾞｼｯｸM-PRO" w:hAnsi="HG丸ｺﾞｼｯｸM-PRO" w:cstheme="minorEastAsia"/>
        </w:rPr>
        <w:t>バリアント</w:t>
      </w:r>
      <w:r w:rsidRPr="00BF224B">
        <w:rPr>
          <w:rFonts w:ascii="HG丸ｺﾞｼｯｸM-PRO" w:eastAsia="HG丸ｺﾞｼｯｸM-PRO" w:hAnsi="HG丸ｺﾞｼｯｸM-PRO" w:cstheme="minorEastAsia"/>
        </w:rPr>
        <w:t>を「</w:t>
      </w:r>
      <w:r w:rsidR="00402615" w:rsidRPr="00BF224B">
        <w:rPr>
          <w:rFonts w:ascii="HG丸ｺﾞｼｯｸM-PRO" w:eastAsia="HG丸ｺﾞｼｯｸM-PRO" w:hAnsi="HG丸ｺﾞｼｯｸM-PRO" w:cstheme="minorEastAsia"/>
        </w:rPr>
        <w:t>病的バリアント</w:t>
      </w:r>
      <w:r w:rsidRPr="00BF224B">
        <w:rPr>
          <w:rFonts w:ascii="HG丸ｺﾞｼｯｸM-PRO" w:eastAsia="HG丸ｺﾞｼｯｸM-PRO" w:hAnsi="HG丸ｺﾞｼｯｸM-PRO" w:cstheme="minorEastAsia"/>
        </w:rPr>
        <w:t>」と呼びます）。生まれつきこの遺伝子に</w:t>
      </w:r>
      <w:r w:rsidR="00402615" w:rsidRPr="00BF224B">
        <w:rPr>
          <w:rFonts w:ascii="HG丸ｺﾞｼｯｸM-PRO" w:eastAsia="HG丸ｺﾞｼｯｸM-PRO" w:hAnsi="HG丸ｺﾞｼｯｸM-PRO" w:cstheme="minorEastAsia"/>
        </w:rPr>
        <w:t>病的バリアント</w:t>
      </w:r>
      <w:r w:rsidRPr="00BF224B">
        <w:rPr>
          <w:rFonts w:ascii="HG丸ｺﾞｼｯｸM-PRO" w:eastAsia="HG丸ｺﾞｼｯｸM-PRO" w:hAnsi="HG丸ｺﾞｼｯｸM-PRO" w:cstheme="minorEastAsia"/>
        </w:rPr>
        <w:t>がある女性が全員、乳がんや卵巣がんになるわけではありませんが、これらの遺伝子のどちらかに</w:t>
      </w:r>
      <w:r w:rsidR="00402615" w:rsidRPr="00BF224B">
        <w:rPr>
          <w:rFonts w:ascii="HG丸ｺﾞｼｯｸM-PRO" w:eastAsia="HG丸ｺﾞｼｯｸM-PRO" w:hAnsi="HG丸ｺﾞｼｯｸM-PRO" w:cstheme="minorEastAsia"/>
        </w:rPr>
        <w:t>病的バリアント</w:t>
      </w:r>
      <w:r w:rsidRPr="00BF224B">
        <w:rPr>
          <w:rFonts w:ascii="HG丸ｺﾞｼｯｸM-PRO" w:eastAsia="HG丸ｺﾞｼｯｸM-PRO" w:hAnsi="HG丸ｺﾞｼｯｸM-PRO" w:cstheme="minorEastAsia"/>
        </w:rPr>
        <w:t>がある場合に、「遺伝性乳がん卵巣がん症候群（Hereditary Breast and/or Ovarian Cancer Syndrome；HBOC）」と診断されます。HBOCの方は、生涯で乳がんや卵巣がんを発症するリスクが一般の人より高いことが知られています。</w:t>
      </w:r>
    </w:p>
    <w:p w14:paraId="6D3E38C0" w14:textId="2A8B5DB1" w:rsidR="004C040E" w:rsidRPr="00BF224B" w:rsidRDefault="004C040E" w:rsidP="00BF224B">
      <w:pPr>
        <w:snapToGrid/>
        <w:ind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cstheme="minorEastAsia"/>
        </w:rPr>
        <w:t>あなたは、</w:t>
      </w:r>
      <w:r w:rsidRPr="00BF224B">
        <w:rPr>
          <w:rFonts w:ascii="HG丸ｺﾞｼｯｸM-PRO" w:eastAsia="HG丸ｺﾞｼｯｸM-PRO" w:hAnsi="HG丸ｺﾞｼｯｸM-PRO" w:cstheme="minorEastAsia"/>
          <w:i/>
          <w:iCs/>
        </w:rPr>
        <w:t>BRCA1/2</w:t>
      </w:r>
      <w:r w:rsidRPr="00BF224B">
        <w:rPr>
          <w:rFonts w:ascii="HG丸ｺﾞｼｯｸM-PRO" w:eastAsia="HG丸ｺﾞｼｯｸM-PRO" w:hAnsi="HG丸ｺﾞｼｯｸM-PRO" w:cstheme="minorEastAsia"/>
        </w:rPr>
        <w:t>遺伝</w:t>
      </w:r>
      <w:r w:rsidR="00206077" w:rsidRPr="00BF224B">
        <w:rPr>
          <w:rFonts w:ascii="HG丸ｺﾞｼｯｸM-PRO" w:eastAsia="HG丸ｺﾞｼｯｸM-PRO" w:hAnsi="HG丸ｺﾞｼｯｸM-PRO" w:cstheme="minorEastAsia" w:hint="eastAsia"/>
        </w:rPr>
        <w:t>学的</w:t>
      </w:r>
      <w:r w:rsidRPr="00BF224B">
        <w:rPr>
          <w:rFonts w:ascii="HG丸ｺﾞｼｯｸM-PRO" w:eastAsia="HG丸ｺﾞｼｯｸM-PRO" w:hAnsi="HG丸ｺﾞｼｯｸM-PRO" w:cstheme="minorEastAsia"/>
        </w:rPr>
        <w:t>検査の結果、</w:t>
      </w:r>
      <w:r w:rsidRPr="00BF224B">
        <w:rPr>
          <w:rFonts w:ascii="HG丸ｺﾞｼｯｸM-PRO" w:eastAsia="HG丸ｺﾞｼｯｸM-PRO" w:hAnsi="HG丸ｺﾞｼｯｸM-PRO" w:cstheme="minorEastAsia"/>
          <w:i/>
          <w:iCs/>
        </w:rPr>
        <w:t>BRCA1/2</w:t>
      </w:r>
      <w:r w:rsidRPr="00BF224B">
        <w:rPr>
          <w:rFonts w:ascii="HG丸ｺﾞｼｯｸM-PRO" w:eastAsia="HG丸ｺﾞｼｯｸM-PRO" w:hAnsi="HG丸ｺﾞｼｯｸM-PRO" w:cstheme="minorEastAsia"/>
        </w:rPr>
        <w:t>に</w:t>
      </w:r>
      <w:r w:rsidR="00402615" w:rsidRPr="00BF224B">
        <w:rPr>
          <w:rFonts w:ascii="HG丸ｺﾞｼｯｸM-PRO" w:eastAsia="HG丸ｺﾞｼｯｸM-PRO" w:hAnsi="HG丸ｺﾞｼｯｸM-PRO" w:cstheme="minorEastAsia"/>
        </w:rPr>
        <w:t>病的バリアント</w:t>
      </w:r>
      <w:r w:rsidRPr="00BF224B">
        <w:rPr>
          <w:rFonts w:ascii="HG丸ｺﾞｼｯｸM-PRO" w:eastAsia="HG丸ｺﾞｼｯｸM-PRO" w:hAnsi="HG丸ｺﾞｼｯｸM-PRO" w:cstheme="minorEastAsia"/>
        </w:rPr>
        <w:t>またはVUS</w:t>
      </w:r>
      <w:r w:rsidRPr="00BF224B">
        <w:rPr>
          <w:rFonts w:ascii="HG丸ｺﾞｼｯｸM-PRO" w:eastAsia="HG丸ｺﾞｼｯｸM-PRO" w:hAnsi="HG丸ｺﾞｼｯｸM-PRO" w:cstheme="minorEastAsia"/>
          <w:vertAlign w:val="superscript"/>
        </w:rPr>
        <w:t>*</w:t>
      </w:r>
      <w:r w:rsidRPr="00BF224B">
        <w:rPr>
          <w:rFonts w:ascii="HG丸ｺﾞｼｯｸM-PRO" w:eastAsia="HG丸ｺﾞｼｯｸM-PRO" w:hAnsi="HG丸ｺﾞｼｯｸM-PRO" w:cstheme="minorEastAsia"/>
        </w:rPr>
        <w:t>（variant of uncertain significance）とよばれる遺伝子の変化を持っていることが分かっています。</w:t>
      </w:r>
    </w:p>
    <w:p w14:paraId="07142021" w14:textId="77D75CA2" w:rsidR="004C040E" w:rsidRPr="00BF224B" w:rsidRDefault="004C040E" w:rsidP="00BF224B">
      <w:pPr>
        <w:snapToGrid/>
        <w:ind w:leftChars="177" w:left="425"/>
        <w:rPr>
          <w:rFonts w:ascii="HG丸ｺﾞｼｯｸM-PRO" w:eastAsia="HG丸ｺﾞｼｯｸM-PRO" w:hAnsi="HG丸ｺﾞｼｯｸM-PRO"/>
          <w:szCs w:val="21"/>
        </w:rPr>
      </w:pPr>
      <w:r w:rsidRPr="00BF224B">
        <w:rPr>
          <w:rFonts w:ascii="HG丸ｺﾞｼｯｸM-PRO" w:eastAsia="HG丸ｺﾞｼｯｸM-PRO" w:hAnsi="HG丸ｺﾞｼｯｸM-PRO" w:cstheme="minorEastAsia"/>
        </w:rPr>
        <w:t>*VUSとは、乳がんや卵巣がんの発症との関連が、現時点では明確に分かっていない遺伝子の変化を指します。今後の研究の進展により、「</w:t>
      </w:r>
      <w:r w:rsidR="00402615" w:rsidRPr="00BF224B">
        <w:rPr>
          <w:rFonts w:ascii="HG丸ｺﾞｼｯｸM-PRO" w:eastAsia="HG丸ｺﾞｼｯｸM-PRO" w:hAnsi="HG丸ｺﾞｼｯｸM-PRO" w:cstheme="minorEastAsia"/>
        </w:rPr>
        <w:t>病的バリアント</w:t>
      </w:r>
      <w:r w:rsidRPr="00BF224B">
        <w:rPr>
          <w:rFonts w:ascii="HG丸ｺﾞｼｯｸM-PRO" w:eastAsia="HG丸ｺﾞｼｯｸM-PRO" w:hAnsi="HG丸ｺﾞｼｯｸM-PRO" w:cstheme="minorEastAsia"/>
        </w:rPr>
        <w:t>」または「</w:t>
      </w:r>
      <w:r w:rsidR="00402615" w:rsidRPr="00BF224B">
        <w:rPr>
          <w:rFonts w:ascii="HG丸ｺﾞｼｯｸM-PRO" w:eastAsia="HG丸ｺﾞｼｯｸM-PRO" w:hAnsi="HG丸ｺﾞｼｯｸM-PRO" w:cstheme="minorEastAsia"/>
        </w:rPr>
        <w:t>病的</w:t>
      </w:r>
      <w:r w:rsidR="00EB2DBE" w:rsidRPr="00BF224B">
        <w:rPr>
          <w:rFonts w:ascii="HG丸ｺﾞｼｯｸM-PRO" w:eastAsia="HG丸ｺﾞｼｯｸM-PRO" w:hAnsi="HG丸ｺﾞｼｯｸM-PRO" w:cstheme="minorEastAsia" w:hint="eastAsia"/>
        </w:rPr>
        <w:t>意義のない</w:t>
      </w:r>
      <w:r w:rsidR="00402615" w:rsidRPr="00BF224B">
        <w:rPr>
          <w:rFonts w:ascii="HG丸ｺﾞｼｯｸM-PRO" w:eastAsia="HG丸ｺﾞｼｯｸM-PRO" w:hAnsi="HG丸ｺﾞｼｯｸM-PRO" w:cstheme="minorEastAsia"/>
        </w:rPr>
        <w:t>バリアント</w:t>
      </w:r>
      <w:r w:rsidRPr="00BF224B">
        <w:rPr>
          <w:rFonts w:ascii="HG丸ｺﾞｼｯｸM-PRO" w:eastAsia="HG丸ｺﾞｼｯｸM-PRO" w:hAnsi="HG丸ｺﾞｼｯｸM-PRO" w:cstheme="minorEastAsia"/>
        </w:rPr>
        <w:t>」に</w:t>
      </w:r>
      <w:r w:rsidR="00EB2DBE" w:rsidRPr="00BF224B">
        <w:rPr>
          <w:rFonts w:ascii="HG丸ｺﾞｼｯｸM-PRO" w:eastAsia="HG丸ｺﾞｼｯｸM-PRO" w:hAnsi="HG丸ｺﾞｼｯｸM-PRO" w:cstheme="minorEastAsia" w:hint="eastAsia"/>
        </w:rPr>
        <w:t>分類</w:t>
      </w:r>
      <w:r w:rsidRPr="00BF224B">
        <w:rPr>
          <w:rFonts w:ascii="HG丸ｺﾞｼｯｸM-PRO" w:eastAsia="HG丸ｺﾞｼｯｸM-PRO" w:hAnsi="HG丸ｺﾞｼｯｸM-PRO" w:cstheme="minorEastAsia"/>
        </w:rPr>
        <w:t>される可能性があります。</w:t>
      </w:r>
    </w:p>
    <w:p w14:paraId="2A214790" w14:textId="77777777" w:rsidR="004C040E" w:rsidRPr="00BF224B" w:rsidRDefault="004C040E" w:rsidP="00BF224B">
      <w:pPr>
        <w:snapToGrid/>
        <w:rPr>
          <w:rFonts w:ascii="HG丸ｺﾞｼｯｸM-PRO" w:eastAsia="HG丸ｺﾞｼｯｸM-PRO" w:hAnsi="HG丸ｺﾞｼｯｸM-PRO"/>
          <w:szCs w:val="21"/>
        </w:rPr>
      </w:pPr>
    </w:p>
    <w:p w14:paraId="59C33448"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１－２ この研究の目的および意義</w:t>
      </w:r>
    </w:p>
    <w:p w14:paraId="30B9873F" w14:textId="1EED5067" w:rsidR="004C040E" w:rsidRPr="00BF224B" w:rsidRDefault="004C040E" w:rsidP="00BF224B">
      <w:pPr>
        <w:snapToGrid/>
        <w:ind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cstheme="minorEastAsia"/>
        </w:rPr>
        <w:t>HBOCの女性では、乳がんや卵巣がんになりやすいだけではなく、「若くしてがんになる」、「乳がんと卵巣がんの両方を発症する」、「</w:t>
      </w:r>
      <w:r w:rsidR="00206077" w:rsidRPr="00BF224B">
        <w:rPr>
          <w:rFonts w:ascii="HG丸ｺﾞｼｯｸM-PRO" w:eastAsia="HG丸ｺﾞｼｯｸM-PRO" w:hAnsi="HG丸ｺﾞｼｯｸM-PRO" w:cstheme="minorEastAsia" w:hint="eastAsia"/>
        </w:rPr>
        <w:t>両側乳がんを発症する</w:t>
      </w:r>
      <w:r w:rsidRPr="00BF224B">
        <w:rPr>
          <w:rFonts w:ascii="HG丸ｺﾞｼｯｸM-PRO" w:eastAsia="HG丸ｺﾞｼｯｸM-PRO" w:hAnsi="HG丸ｺﾞｼｯｸM-PRO" w:cstheme="minorEastAsia"/>
        </w:rPr>
        <w:t>」などが見られることがあります。このため、HBOCの女性には、一般的な方とは異なる医学的管理が推奨されています。</w:t>
      </w:r>
    </w:p>
    <w:p w14:paraId="5886549A" w14:textId="77777777" w:rsidR="004C040E" w:rsidRPr="00BF224B" w:rsidRDefault="004C040E" w:rsidP="00BF224B">
      <w:pPr>
        <w:snapToGrid/>
        <w:ind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 xml:space="preserve">現在、国内外のガイドラインではリスク低減卵管卵巣摘出術（がんのリスクを低減するための卵管・卵巣摘出術。risk reducing </w:t>
      </w:r>
      <w:proofErr w:type="spellStart"/>
      <w:r w:rsidRPr="00BF224B">
        <w:rPr>
          <w:rFonts w:ascii="HG丸ｺﾞｼｯｸM-PRO" w:eastAsia="HG丸ｺﾞｼｯｸM-PRO" w:hAnsi="HG丸ｺﾞｼｯｸM-PRO" w:hint="eastAsia"/>
          <w:szCs w:val="21"/>
        </w:rPr>
        <w:t>salpingo</w:t>
      </w:r>
      <w:proofErr w:type="spellEnd"/>
      <w:r w:rsidRPr="00BF224B">
        <w:rPr>
          <w:rFonts w:ascii="HG丸ｺﾞｼｯｸM-PRO" w:eastAsia="HG丸ｺﾞｼｯｸM-PRO" w:hAnsi="HG丸ｺﾞｼｯｸM-PRO" w:hint="eastAsia"/>
          <w:szCs w:val="21"/>
        </w:rPr>
        <w:t>-oophorectomy: RRSOとよばれる）を行うことが推奨されています。これを行うと、卵巣がんの発症リスクが下がるだけでなく、卵巣から出る女性ホルモンが減少するために、乳がんの発症リスクも低下することが分かっています。一例として、全米を代表とするがんセンターで結成されたガイドライン策定組織であるNCCN（National Comprehensive Cancer Network）が作成したがん診療ガイドラインでは、HBOCと診断されたがん未発症の女性に対し、35～40歳で最後の出産が終了次第、RRSOを行うことが推奨されています。</w:t>
      </w:r>
    </w:p>
    <w:p w14:paraId="3468742F" w14:textId="77777777" w:rsidR="004C040E" w:rsidRPr="00BF224B" w:rsidRDefault="004C040E" w:rsidP="00BF224B">
      <w:pPr>
        <w:snapToGrid/>
        <w:ind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一方で、RRSOには問題点もあります。その１つは、RRSOを行うことによって卵巣がん、卵管がん、乳がんの危険性は大幅に減りますが、施行後にも腹膜がんになるリスクがわずかに残ることです。腹膜がんは腹腔のいたるところにがんができる病気で、早期に発見することは困難です。もう１つは、閉経前で卵巣が女性ホルモンを出している時期にRRSOを行うと、急に女性ホルモンがなくなることによって一時的に更年期のような症状が出たり、骨粗鬆症のリスクが増えたりすることがあります。RRSO後は妊娠ができなくなることもあり、これらのリスクを考慮した上で、RRSOを適切な時期に行うことが重要です。ただし、NCCNのガイドラインを作成する根拠になった臨床研究は、すべて海外で行われており、このガイドラインで推奨されている内容が日本人にもあてはまるかは、まだ分かっていません。</w:t>
      </w:r>
    </w:p>
    <w:p w14:paraId="263DF98E" w14:textId="1C09AB90" w:rsidR="004C040E" w:rsidRPr="00BF224B" w:rsidRDefault="004C040E" w:rsidP="00BF224B">
      <w:pPr>
        <w:snapToGrid/>
        <w:ind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cstheme="minorEastAsia"/>
        </w:rPr>
        <w:t>このため、今回の研究では、</w:t>
      </w:r>
      <w:r w:rsidRPr="00BF224B">
        <w:rPr>
          <w:rFonts w:ascii="HG丸ｺﾞｼｯｸM-PRO" w:eastAsia="HG丸ｺﾞｼｯｸM-PRO" w:hAnsi="HG丸ｺﾞｼｯｸM-PRO" w:cstheme="minorEastAsia"/>
          <w:i/>
          <w:iCs/>
        </w:rPr>
        <w:t>BRCA1/2</w:t>
      </w:r>
      <w:r w:rsidR="003715C7" w:rsidRPr="00BF224B">
        <w:rPr>
          <w:rFonts w:ascii="HG丸ｺﾞｼｯｸM-PRO" w:eastAsia="HG丸ｺﾞｼｯｸM-PRO" w:hAnsi="HG丸ｺﾞｼｯｸM-PRO" w:cstheme="minorEastAsia"/>
        </w:rPr>
        <w:t>バリアント</w:t>
      </w:r>
      <w:r w:rsidRPr="00BF224B">
        <w:rPr>
          <w:rFonts w:ascii="HG丸ｺﾞｼｯｸM-PRO" w:eastAsia="HG丸ｺﾞｼｯｸM-PRO" w:hAnsi="HG丸ｺﾞｼｯｸM-PRO" w:cstheme="minorEastAsia"/>
        </w:rPr>
        <w:t>がある方を比較的長い期間にわたって追跡調査させていただき、どの程度の割合の方に、何歳頃にがんが発症するか、またその後の経過を調べます。また、この結果がRRSOの実施/未実施や、その他の要因（生活習慣、血縁者のがん罹患歴など）と関連するかを調べることを目的としています。</w:t>
      </w:r>
    </w:p>
    <w:p w14:paraId="329B8531" w14:textId="77777777" w:rsidR="004C040E" w:rsidRPr="00BF224B" w:rsidRDefault="004C040E" w:rsidP="00BF224B">
      <w:pPr>
        <w:snapToGrid/>
        <w:rPr>
          <w:rFonts w:ascii="HG丸ｺﾞｼｯｸM-PRO" w:eastAsia="HG丸ｺﾞｼｯｸM-PRO" w:hAnsi="HG丸ｺﾞｼｯｸM-PRO"/>
          <w:szCs w:val="21"/>
        </w:rPr>
      </w:pPr>
    </w:p>
    <w:p w14:paraId="13518304"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２ 研究協力の任意性と撤回の自由</w:t>
      </w:r>
    </w:p>
    <w:p w14:paraId="391BFE9B" w14:textId="77777777" w:rsidR="004C040E" w:rsidRPr="00BF224B" w:rsidRDefault="004C040E" w:rsidP="00BF224B">
      <w:pPr>
        <w:snapToGrid/>
        <w:ind w:firstLineChars="100" w:firstLine="240"/>
        <w:jc w:val="left"/>
        <w:rPr>
          <w:rFonts w:ascii="HG丸ｺﾞｼｯｸM-PRO" w:eastAsia="HG丸ｺﾞｼｯｸM-PRO" w:hAnsi="HG丸ｺﾞｼｯｸM-PRO"/>
        </w:rPr>
      </w:pPr>
      <w:r w:rsidRPr="00BF224B">
        <w:rPr>
          <w:rFonts w:ascii="HG丸ｺﾞｼｯｸM-PRO" w:eastAsia="HG丸ｺﾞｼｯｸM-PRO" w:hAnsi="HG丸ｺﾞｼｯｸM-PRO" w:hint="eastAsia"/>
        </w:rPr>
        <w:lastRenderedPageBreak/>
        <w:t>今回、あなたはこの研究へ参加する規準を満たしているため、この研究への参加をご検討いただけないかと考えています。</w:t>
      </w:r>
    </w:p>
    <w:p w14:paraId="02034519"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説明文書を使い、担当医師があなたに説明を行いますので、その上で、研究にご協力いただけるか検討してください。説明の中でわからないことがあれば、いつでも担当医師やメディカルスタッフに質問してください。</w:t>
      </w:r>
    </w:p>
    <w:p w14:paraId="527E79D1" w14:textId="77777777" w:rsidR="004C040E" w:rsidRPr="00BF224B" w:rsidRDefault="004C040E" w:rsidP="00BF224B">
      <w:pPr>
        <w:snapToGrid/>
        <w:rPr>
          <w:rFonts w:ascii="HG丸ｺﾞｼｯｸM-PRO" w:eastAsia="HG丸ｺﾞｼｯｸM-PRO" w:hAnsi="HG丸ｺﾞｼｯｸM-PRO"/>
        </w:rPr>
      </w:pPr>
    </w:p>
    <w:p w14:paraId="5914276F" w14:textId="77777777" w:rsidR="004C040E" w:rsidRPr="00BF224B" w:rsidRDefault="004C040E"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hint="eastAsia"/>
        </w:rPr>
        <w:t>２－１ 同意について</w:t>
      </w:r>
    </w:p>
    <w:p w14:paraId="7539BC5D"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あなたがこの研究に参加するかどうかは、担当医師がこの研究の内容を十分に説明した上でお伺いします。この研究への参加は、あなた自身の自由な意思でお決めください。家族やご友人に相談されるのもよいでしょう。担当医師の説明をお聞きになった上で、この説明文書をよく読んで検討してください。</w:t>
      </w:r>
    </w:p>
    <w:p w14:paraId="42FC4355"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この研究に参加いただける場合は、最終ページの「同意書」にご自身の署名を記入し、担当医師への提出をお願いいたします。担当医師は、説明文書と同意書の控えをあなたに返却いたします。</w:t>
      </w:r>
    </w:p>
    <w:p w14:paraId="62AFDDFB" w14:textId="77777777" w:rsidR="004C040E" w:rsidRPr="00BF224B" w:rsidRDefault="004C040E" w:rsidP="00BF224B">
      <w:pPr>
        <w:snapToGrid/>
        <w:rPr>
          <w:rFonts w:ascii="HG丸ｺﾞｼｯｸM-PRO" w:eastAsia="HG丸ｺﾞｼｯｸM-PRO" w:hAnsi="HG丸ｺﾞｼｯｸM-PRO"/>
        </w:rPr>
      </w:pPr>
    </w:p>
    <w:p w14:paraId="0FE3D8AD" w14:textId="77777777" w:rsidR="004C040E" w:rsidRPr="00BF224B" w:rsidRDefault="004C040E"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hint="eastAsia"/>
        </w:rPr>
        <w:t>２－２ 同意撤回の自由について</w:t>
      </w:r>
    </w:p>
    <w:p w14:paraId="32FC2D4E"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研究への参加はいつでもやめることができます。研究を開始してからでも、やめたいと思った場合は、どのような理由でもかまいませんので、遠慮なく担当医師にお話しください。たとえこの研究に参加されなくても、これからの診療や看護で不利益を受けることは一切ありません。同意しないと、担当医師の機嫌を損ねてしまうのではないか、これから十分な診療を受けられないのでないかと心配されるかもしれませんが、決してそのようなことはありません。この研究に参加されない場合でも、担当医師が最善と思われる診療を適宜行います。</w:t>
      </w:r>
    </w:p>
    <w:p w14:paraId="0F62D59E" w14:textId="77777777" w:rsidR="004C040E" w:rsidRPr="00BF224B" w:rsidRDefault="004C040E" w:rsidP="00BF224B">
      <w:pPr>
        <w:snapToGrid/>
        <w:rPr>
          <w:rFonts w:ascii="HG丸ｺﾞｼｯｸM-PRO" w:eastAsia="HG丸ｺﾞｼｯｸM-PRO" w:hAnsi="HG丸ｺﾞｼｯｸM-PRO"/>
          <w:szCs w:val="21"/>
        </w:rPr>
      </w:pPr>
    </w:p>
    <w:p w14:paraId="5DA9BE6D"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３ 研究方法・研究協力事項</w:t>
      </w:r>
    </w:p>
    <w:p w14:paraId="53FB45FF" w14:textId="77777777" w:rsidR="004C040E" w:rsidRPr="00BF224B" w:rsidRDefault="004C040E" w:rsidP="00BF224B">
      <w:pPr>
        <w:tabs>
          <w:tab w:val="left" w:pos="-851"/>
        </w:tabs>
        <w:snapToGrid/>
        <w:jc w:val="left"/>
        <w:rPr>
          <w:rFonts w:ascii="HG丸ｺﾞｼｯｸM-PRO" w:eastAsia="HG丸ｺﾞｼｯｸM-PRO" w:hAnsi="HG丸ｺﾞｼｯｸM-PRO"/>
        </w:rPr>
      </w:pPr>
      <w:r w:rsidRPr="00BF224B">
        <w:rPr>
          <w:rFonts w:ascii="HG丸ｺﾞｼｯｸM-PRO" w:eastAsia="HG丸ｺﾞｼｯｸM-PRO" w:hAnsi="HG丸ｺﾞｼｯｸM-PRO" w:hint="eastAsia"/>
        </w:rPr>
        <w:t>３－１ 研究実施期間：</w:t>
      </w:r>
    </w:p>
    <w:p w14:paraId="69B91EC7" w14:textId="77777777" w:rsidR="004C040E" w:rsidRPr="00BF224B" w:rsidRDefault="004C040E" w:rsidP="00BF224B">
      <w:pPr>
        <w:tabs>
          <w:tab w:val="left" w:pos="-851"/>
        </w:tabs>
        <w:snapToGrid/>
        <w:ind w:firstLineChars="100" w:firstLine="240"/>
        <w:jc w:val="left"/>
        <w:rPr>
          <w:rFonts w:ascii="HG丸ｺﾞｼｯｸM-PRO" w:eastAsia="HG丸ｺﾞｼｯｸM-PRO" w:hAnsi="HG丸ｺﾞｼｯｸM-PRO"/>
        </w:rPr>
      </w:pPr>
      <w:r w:rsidRPr="00BF224B">
        <w:rPr>
          <w:rFonts w:ascii="HG丸ｺﾞｼｯｸM-PRO" w:eastAsia="HG丸ｺﾞｼｯｸM-PRO" w:hAnsi="HG丸ｺﾞｼｯｸM-PRO" w:cstheme="minorEastAsia"/>
        </w:rPr>
        <w:t>2017年</w:t>
      </w:r>
      <w:r w:rsidRPr="00BF224B">
        <w:rPr>
          <w:rFonts w:ascii="HG丸ｺﾞｼｯｸM-PRO" w:eastAsia="HG丸ｺﾞｼｯｸM-PRO" w:hAnsi="HG丸ｺﾞｼｯｸM-PRO" w:cstheme="minorEastAsia" w:hint="eastAsia"/>
        </w:rPr>
        <w:t>4</w:t>
      </w:r>
      <w:r w:rsidRPr="00BF224B">
        <w:rPr>
          <w:rFonts w:ascii="HG丸ｺﾞｼｯｸM-PRO" w:eastAsia="HG丸ｺﾞｼｯｸM-PRO" w:hAnsi="HG丸ｺﾞｼｯｸM-PRO" w:cstheme="minorEastAsia"/>
        </w:rPr>
        <w:t>月～2032年</w:t>
      </w:r>
      <w:r w:rsidRPr="00BF224B">
        <w:rPr>
          <w:rFonts w:ascii="HG丸ｺﾞｼｯｸM-PRO" w:eastAsia="HG丸ｺﾞｼｯｸM-PRO" w:hAnsi="HG丸ｺﾞｼｯｸM-PRO" w:cstheme="minorEastAsia" w:hint="eastAsia"/>
        </w:rPr>
        <w:t>3</w:t>
      </w:r>
      <w:r w:rsidRPr="00BF224B">
        <w:rPr>
          <w:rFonts w:ascii="HG丸ｺﾞｼｯｸM-PRO" w:eastAsia="HG丸ｺﾞｼｯｸM-PRO" w:hAnsi="HG丸ｺﾞｼｯｸM-PRO" w:cstheme="minorEastAsia"/>
        </w:rPr>
        <w:t>月（登録期間最大10年、追跡期間5年、総研究期間15年）の予定です。なお、登録期間、追跡期間は延長になる可能性があります。</w:t>
      </w:r>
    </w:p>
    <w:p w14:paraId="7DDE9BA5" w14:textId="77777777" w:rsidR="004C040E" w:rsidRPr="00BF224B" w:rsidRDefault="004C040E" w:rsidP="00BF224B">
      <w:pPr>
        <w:snapToGrid/>
        <w:rPr>
          <w:rFonts w:ascii="HG丸ｺﾞｼｯｸM-PRO" w:eastAsia="HG丸ｺﾞｼｯｸM-PRO" w:hAnsi="HG丸ｺﾞｼｯｸM-PRO"/>
          <w:sz w:val="18"/>
          <w:szCs w:val="18"/>
        </w:rPr>
      </w:pPr>
    </w:p>
    <w:p w14:paraId="60060399"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３－２ 研究方法：</w:t>
      </w:r>
      <w:bookmarkStart w:id="6" w:name="_Toc466816188"/>
    </w:p>
    <w:p w14:paraId="61C4EBC2" w14:textId="21B01B14"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cstheme="minorEastAsia"/>
        </w:rPr>
        <w:t>この研究には、日本全国のJGOG参加登録施設から、約600人の方にご協力いただく予定です。</w:t>
      </w:r>
    </w:p>
    <w:p w14:paraId="5A954FE3" w14:textId="77777777" w:rsidR="004C040E" w:rsidRPr="00BF224B" w:rsidRDefault="004C040E" w:rsidP="00BF224B">
      <w:pPr>
        <w:snapToGrid/>
        <w:rPr>
          <w:rFonts w:ascii="HG丸ｺﾞｼｯｸM-PRO" w:eastAsia="HG丸ｺﾞｼｯｸM-PRO" w:hAnsi="HG丸ｺﾞｼｯｸM-PRO"/>
          <w:highlight w:val="yellow"/>
        </w:rPr>
      </w:pPr>
    </w:p>
    <w:p w14:paraId="2D268C36" w14:textId="77777777" w:rsidR="004C040E" w:rsidRPr="00BF224B" w:rsidRDefault="004C040E" w:rsidP="00BF224B">
      <w:pPr>
        <w:snapToGrid/>
        <w:rPr>
          <w:rFonts w:ascii="HG丸ｺﾞｼｯｸM-PRO" w:eastAsia="HG丸ｺﾞｼｯｸM-PRO" w:hAnsi="HG丸ｺﾞｼｯｸM-PRO"/>
          <w:u w:val="single"/>
        </w:rPr>
      </w:pPr>
      <w:r w:rsidRPr="00BF224B">
        <w:rPr>
          <w:rFonts w:ascii="HG丸ｺﾞｼｯｸM-PRO" w:eastAsia="HG丸ｺﾞｼｯｸM-PRO" w:hAnsi="HG丸ｺﾞｼｯｸM-PRO" w:cstheme="minorEastAsia"/>
          <w:u w:val="single"/>
        </w:rPr>
        <w:t>①この研究に参加できる方</w:t>
      </w:r>
      <w:bookmarkEnd w:id="6"/>
    </w:p>
    <w:p w14:paraId="3ADDB7CD" w14:textId="00FDAD35"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cstheme="minorEastAsia"/>
        </w:rPr>
        <w:t>■以下</w:t>
      </w:r>
      <w:r w:rsidR="001E6522" w:rsidRPr="00BF224B">
        <w:rPr>
          <w:rFonts w:ascii="HG丸ｺﾞｼｯｸM-PRO" w:eastAsia="HG丸ｺﾞｼｯｸM-PRO" w:hAnsi="HG丸ｺﾞｼｯｸM-PRO" w:cstheme="minorEastAsia" w:hint="eastAsia"/>
        </w:rPr>
        <w:t>の1)～3)</w:t>
      </w:r>
      <w:r w:rsidRPr="00BF224B">
        <w:rPr>
          <w:rFonts w:ascii="HG丸ｺﾞｼｯｸM-PRO" w:eastAsia="HG丸ｺﾞｼｯｸM-PRO" w:hAnsi="HG丸ｺﾞｼｯｸM-PRO" w:cstheme="minorEastAsia"/>
        </w:rPr>
        <w:t>に</w:t>
      </w:r>
      <w:r w:rsidR="001E6522" w:rsidRPr="00BF224B">
        <w:rPr>
          <w:rFonts w:ascii="HG丸ｺﾞｼｯｸM-PRO" w:eastAsia="HG丸ｺﾞｼｯｸM-PRO" w:hAnsi="HG丸ｺﾞｼｯｸM-PRO" w:cstheme="minorEastAsia" w:hint="eastAsia"/>
        </w:rPr>
        <w:t>すべて</w:t>
      </w:r>
      <w:r w:rsidRPr="00BF224B">
        <w:rPr>
          <w:rFonts w:ascii="HG丸ｺﾞｼｯｸM-PRO" w:eastAsia="HG丸ｺﾞｼｯｸM-PRO" w:hAnsi="HG丸ｺﾞｼｯｸM-PRO" w:cstheme="minorEastAsia"/>
        </w:rPr>
        <w:t>該当する方が、この研究に参加いただけます。</w:t>
      </w:r>
    </w:p>
    <w:p w14:paraId="56809F53" w14:textId="4C96FBAC" w:rsidR="001E6522" w:rsidRPr="00BF224B" w:rsidRDefault="001E6522" w:rsidP="00BF224B">
      <w:pPr>
        <w:snapToGrid/>
        <w:ind w:leftChars="200" w:left="720" w:hangingChars="100" w:hanging="240"/>
        <w:rPr>
          <w:rFonts w:ascii="HG丸ｺﾞｼｯｸM-PRO" w:eastAsia="HG丸ｺﾞｼｯｸM-PRO" w:hAnsi="HG丸ｺﾞｼｯｸM-PRO" w:cstheme="minorEastAsia"/>
        </w:rPr>
      </w:pPr>
      <w:r w:rsidRPr="00BF224B">
        <w:rPr>
          <w:rFonts w:ascii="HG丸ｺﾞｼｯｸM-PRO" w:eastAsia="HG丸ｺﾞｼｯｸM-PRO" w:hAnsi="HG丸ｺﾞｼｯｸM-PRO" w:cstheme="minorEastAsia" w:hint="eastAsia"/>
        </w:rPr>
        <w:t xml:space="preserve">1) </w:t>
      </w:r>
      <w:r w:rsidR="004C040E" w:rsidRPr="00BF224B">
        <w:rPr>
          <w:rFonts w:ascii="HG丸ｺﾞｼｯｸM-PRO" w:eastAsia="HG丸ｺﾞｼｯｸM-PRO" w:hAnsi="HG丸ｺﾞｼｯｸM-PRO" w:cstheme="minorEastAsia"/>
          <w:i/>
          <w:iCs/>
        </w:rPr>
        <w:t>BRCA1</w:t>
      </w:r>
      <w:r w:rsidR="004C040E" w:rsidRPr="00BF224B">
        <w:rPr>
          <w:rFonts w:ascii="HG丸ｺﾞｼｯｸM-PRO" w:eastAsia="HG丸ｺﾞｼｯｸM-PRO" w:hAnsi="HG丸ｺﾞｼｯｸM-PRO" w:cstheme="minorEastAsia"/>
        </w:rPr>
        <w:t>および</w:t>
      </w:r>
      <w:r w:rsidR="004C040E" w:rsidRPr="00BF224B">
        <w:rPr>
          <w:rFonts w:ascii="HG丸ｺﾞｼｯｸM-PRO" w:eastAsia="HG丸ｺﾞｼｯｸM-PRO" w:hAnsi="HG丸ｺﾞｼｯｸM-PRO" w:cstheme="minorEastAsia"/>
          <w:i/>
          <w:iCs/>
        </w:rPr>
        <w:t>BRCA2</w:t>
      </w:r>
      <w:r w:rsidR="004C040E" w:rsidRPr="00BF224B">
        <w:rPr>
          <w:rFonts w:ascii="HG丸ｺﾞｼｯｸM-PRO" w:eastAsia="HG丸ｺﾞｼｯｸM-PRO" w:hAnsi="HG丸ｺﾞｼｯｸM-PRO" w:cstheme="minorEastAsia"/>
        </w:rPr>
        <w:t>のいずれか一方、または両方に、</w:t>
      </w:r>
      <w:r w:rsidR="00402615" w:rsidRPr="00BF224B">
        <w:rPr>
          <w:rFonts w:ascii="HG丸ｺﾞｼｯｸM-PRO" w:eastAsia="HG丸ｺﾞｼｯｸM-PRO" w:hAnsi="HG丸ｺﾞｼｯｸM-PRO" w:cstheme="minorEastAsia"/>
        </w:rPr>
        <w:t>病的バリアント</w:t>
      </w:r>
      <w:r w:rsidR="004C040E" w:rsidRPr="00BF224B">
        <w:rPr>
          <w:rFonts w:ascii="HG丸ｺﾞｼｯｸM-PRO" w:eastAsia="HG丸ｺﾞｼｯｸM-PRO" w:hAnsi="HG丸ｺﾞｼｯｸM-PRO" w:cstheme="minorEastAsia"/>
        </w:rPr>
        <w:t>があるか、またはvariant of uncertain significance（VUS）とよばれる</w:t>
      </w:r>
      <w:r w:rsidR="000924FE" w:rsidRPr="00BF224B">
        <w:rPr>
          <w:rFonts w:ascii="HG丸ｺﾞｼｯｸM-PRO" w:eastAsia="HG丸ｺﾞｼｯｸM-PRO" w:hAnsi="HG丸ｺﾞｼｯｸM-PRO" w:cstheme="minorEastAsia"/>
        </w:rPr>
        <w:t>バリアント</w:t>
      </w:r>
      <w:r w:rsidR="004C040E" w:rsidRPr="00BF224B">
        <w:rPr>
          <w:rFonts w:ascii="HG丸ｺﾞｼｯｸM-PRO" w:eastAsia="HG丸ｺﾞｼｯｸM-PRO" w:hAnsi="HG丸ｺﾞｼｯｸM-PRO" w:cstheme="minorEastAsia" w:hint="eastAsia"/>
        </w:rPr>
        <w:t>があると診断され</w:t>
      </w:r>
      <w:r w:rsidRPr="00BF224B">
        <w:rPr>
          <w:rFonts w:ascii="HG丸ｺﾞｼｯｸM-PRO" w:eastAsia="HG丸ｺﾞｼｯｸM-PRO" w:hAnsi="HG丸ｺﾞｼｯｸM-PRO" w:cstheme="minorEastAsia" w:hint="eastAsia"/>
        </w:rPr>
        <w:t>た方</w:t>
      </w:r>
      <w:r w:rsidR="009F44F9" w:rsidRPr="00BF224B">
        <w:rPr>
          <w:rFonts w:ascii="HG丸ｺﾞｼｯｸM-PRO" w:eastAsia="HG丸ｺﾞｼｯｸM-PRO" w:hAnsi="HG丸ｺﾞｼｯｸM-PRO" w:cstheme="minorEastAsia" w:hint="eastAsia"/>
        </w:rPr>
        <w:t>。</w:t>
      </w:r>
    </w:p>
    <w:p w14:paraId="66E1188D" w14:textId="75C690CA" w:rsidR="004C040E" w:rsidRPr="00BF224B" w:rsidRDefault="001E6522" w:rsidP="00BF224B">
      <w:pPr>
        <w:snapToGrid/>
        <w:ind w:leftChars="200" w:left="720" w:hangingChars="100" w:hanging="240"/>
        <w:rPr>
          <w:rFonts w:ascii="HG丸ｺﾞｼｯｸM-PRO" w:eastAsia="HG丸ｺﾞｼｯｸM-PRO" w:hAnsi="HG丸ｺﾞｼｯｸM-PRO" w:cstheme="minorEastAsia"/>
        </w:rPr>
      </w:pPr>
      <w:r w:rsidRPr="00BF224B">
        <w:rPr>
          <w:rFonts w:ascii="HG丸ｺﾞｼｯｸM-PRO" w:eastAsia="HG丸ｺﾞｼｯｸM-PRO" w:hAnsi="HG丸ｺﾞｼｯｸM-PRO" w:cstheme="minorEastAsia" w:hint="eastAsia"/>
        </w:rPr>
        <w:t xml:space="preserve">2) </w:t>
      </w:r>
      <w:r w:rsidR="004C040E" w:rsidRPr="00BF224B">
        <w:rPr>
          <w:rFonts w:ascii="HG丸ｺﾞｼｯｸM-PRO" w:eastAsia="HG丸ｺﾞｼｯｸM-PRO" w:hAnsi="HG丸ｺﾞｼｯｸM-PRO" w:cstheme="minorEastAsia" w:hint="eastAsia"/>
        </w:rPr>
        <w:t>遺伝カウンセリングを受けた</w:t>
      </w:r>
      <w:r w:rsidR="004C040E" w:rsidRPr="00BF224B">
        <w:rPr>
          <w:rFonts w:ascii="HG丸ｺﾞｼｯｸM-PRO" w:eastAsia="HG丸ｺﾞｼｯｸM-PRO" w:hAnsi="HG丸ｺﾞｼｯｸM-PRO" w:cstheme="minorEastAsia"/>
        </w:rPr>
        <w:t>方。</w:t>
      </w:r>
    </w:p>
    <w:p w14:paraId="6477B455" w14:textId="5DAD8EC4" w:rsidR="004C040E" w:rsidRPr="00BF224B" w:rsidRDefault="001E6522" w:rsidP="00BF224B">
      <w:pPr>
        <w:snapToGrid/>
        <w:ind w:leftChars="200" w:left="720" w:hangingChars="100" w:hanging="240"/>
        <w:rPr>
          <w:rFonts w:ascii="HG丸ｺﾞｼｯｸM-PRO" w:eastAsia="HG丸ｺﾞｼｯｸM-PRO" w:hAnsi="HG丸ｺﾞｼｯｸM-PRO"/>
        </w:rPr>
      </w:pPr>
      <w:r w:rsidRPr="00BF224B">
        <w:rPr>
          <w:rFonts w:ascii="HG丸ｺﾞｼｯｸM-PRO" w:eastAsia="HG丸ｺﾞｼｯｸM-PRO" w:hAnsi="HG丸ｺﾞｼｯｸM-PRO" w:cstheme="minorEastAsia" w:hint="eastAsia"/>
        </w:rPr>
        <w:t xml:space="preserve">3) </w:t>
      </w:r>
      <w:r w:rsidR="004C040E" w:rsidRPr="00BF224B">
        <w:rPr>
          <w:rFonts w:ascii="HG丸ｺﾞｼｯｸM-PRO" w:eastAsia="HG丸ｺﾞｼｯｸM-PRO" w:hAnsi="HG丸ｺﾞｼｯｸM-PRO" w:cstheme="minorEastAsia" w:hint="eastAsia"/>
        </w:rPr>
        <w:t>20歳以上の方。</w:t>
      </w:r>
    </w:p>
    <w:p w14:paraId="5F4E1C49"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cstheme="minorEastAsia"/>
        </w:rPr>
        <w:t>■以下に該当する方は、この研究には参加いただけません。</w:t>
      </w:r>
    </w:p>
    <w:p w14:paraId="529FFC94" w14:textId="77777777" w:rsidR="004C040E" w:rsidRPr="00BF224B" w:rsidRDefault="004C040E" w:rsidP="00BF224B">
      <w:pPr>
        <w:snapToGrid/>
        <w:ind w:firstLineChars="200" w:firstLine="480"/>
        <w:rPr>
          <w:rFonts w:ascii="HG丸ｺﾞｼｯｸM-PRO" w:eastAsia="HG丸ｺﾞｼｯｸM-PRO" w:hAnsi="HG丸ｺﾞｼｯｸM-PRO"/>
        </w:rPr>
      </w:pPr>
      <w:r w:rsidRPr="00BF224B">
        <w:rPr>
          <w:rFonts w:ascii="HG丸ｺﾞｼｯｸM-PRO" w:eastAsia="HG丸ｺﾞｼｯｸM-PRO" w:hAnsi="HG丸ｺﾞｼｯｸM-PRO" w:cstheme="minorEastAsia" w:hint="eastAsia"/>
        </w:rPr>
        <w:t>・卵巣癌、卵管癌および腹膜癌</w:t>
      </w:r>
      <w:r w:rsidRPr="00BF224B">
        <w:rPr>
          <w:rFonts w:ascii="HG丸ｺﾞｼｯｸM-PRO" w:eastAsia="HG丸ｺﾞｼｯｸM-PRO" w:hAnsi="HG丸ｺﾞｼｯｸM-PRO" w:cstheme="minorEastAsia"/>
        </w:rPr>
        <w:t>の既往のある方。</w:t>
      </w:r>
    </w:p>
    <w:p w14:paraId="5EA98E5C" w14:textId="77777777" w:rsidR="004C040E" w:rsidRPr="00BF224B" w:rsidRDefault="004C040E" w:rsidP="00BF224B">
      <w:pPr>
        <w:snapToGrid/>
        <w:rPr>
          <w:rFonts w:ascii="HG丸ｺﾞｼｯｸM-PRO" w:eastAsia="HG丸ｺﾞｼｯｸM-PRO" w:hAnsi="HG丸ｺﾞｼｯｸM-PRO"/>
          <w:highlight w:val="yellow"/>
        </w:rPr>
      </w:pPr>
      <w:bookmarkStart w:id="7" w:name="_Toc466816189"/>
    </w:p>
    <w:p w14:paraId="29C73C09" w14:textId="77777777" w:rsidR="004C040E" w:rsidRPr="00BF224B" w:rsidRDefault="004C040E" w:rsidP="00BF224B">
      <w:pPr>
        <w:snapToGrid/>
        <w:rPr>
          <w:rFonts w:ascii="HG丸ｺﾞｼｯｸM-PRO" w:eastAsia="HG丸ｺﾞｼｯｸM-PRO" w:hAnsi="HG丸ｺﾞｼｯｸM-PRO"/>
          <w:u w:val="single"/>
        </w:rPr>
      </w:pPr>
      <w:r w:rsidRPr="00BF224B">
        <w:rPr>
          <w:rFonts w:ascii="HG丸ｺﾞｼｯｸM-PRO" w:eastAsia="HG丸ｺﾞｼｯｸM-PRO" w:hAnsi="HG丸ｺﾞｼｯｸM-PRO" w:cstheme="minorEastAsia"/>
          <w:u w:val="single"/>
        </w:rPr>
        <w:t>②この研究への参加中に収集する情報</w:t>
      </w:r>
      <w:bookmarkEnd w:id="7"/>
    </w:p>
    <w:p w14:paraId="5B56EC3A"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lastRenderedPageBreak/>
        <w:t>この研究への参加にあなたが同意されますと、担当医師があなたをデータベース上に登録し、研究が開始されます。</w:t>
      </w:r>
    </w:p>
    <w:p w14:paraId="30B1476F"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研究では、診療で得られたあなたのデータを収集し、集計、解析を行います。あなたへの診療で得られた情報を利用させていただきますが、あなたに行われる診察、検査、手術はすべて診療の一環として行われます。この研究に参加されることにより、通常よりも多く検査をしたり、手術を行ったりすることはありません。</w:t>
      </w:r>
    </w:p>
    <w:p w14:paraId="1C0E496A"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来院の頻度や行われる検査、治療は、あなたの受診されている病院や担当医師、あなた自身の判断により変わることがあります。研究に参加することにより、あなたの受ける診察や検査、治療に特別な制約を受けることはありません。診療方針の詳細は、担当医師から説明を受けてください。</w:t>
      </w:r>
    </w:p>
    <w:p w14:paraId="6B23240C"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研究中に収集させていただくあなたの情報は、以下の通りです。</w:t>
      </w:r>
    </w:p>
    <w:p w14:paraId="3E2AD792" w14:textId="77777777" w:rsidR="004C040E" w:rsidRPr="00BF224B" w:rsidRDefault="004C040E" w:rsidP="00BF224B">
      <w:pPr>
        <w:snapToGrid/>
        <w:rPr>
          <w:rFonts w:ascii="HG丸ｺﾞｼｯｸM-PRO" w:eastAsia="HG丸ｺﾞｼｯｸM-PRO" w:hAnsi="HG丸ｺﾞｼｯｸM-PRO"/>
        </w:rPr>
      </w:pPr>
    </w:p>
    <w:p w14:paraId="0C9CD595"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cstheme="minorEastAsia"/>
        </w:rPr>
        <w:t>■あなたの情報</w:t>
      </w:r>
    </w:p>
    <w:p w14:paraId="77BA6AED" w14:textId="28AEEA3C" w:rsidR="004C040E" w:rsidRPr="00BF224B" w:rsidRDefault="004C040E" w:rsidP="00BF224B">
      <w:pPr>
        <w:snapToGrid/>
        <w:ind w:leftChars="200" w:left="2976" w:hangingChars="1040" w:hanging="2496"/>
        <w:rPr>
          <w:rFonts w:ascii="HG丸ｺﾞｼｯｸM-PRO" w:eastAsia="HG丸ｺﾞｼｯｸM-PRO" w:hAnsi="HG丸ｺﾞｼｯｸM-PRO"/>
        </w:rPr>
      </w:pPr>
      <w:r w:rsidRPr="00BF224B">
        <w:rPr>
          <w:rFonts w:ascii="HG丸ｺﾞｼｯｸM-PRO" w:eastAsia="HG丸ｺﾞｼｯｸM-PRO" w:hAnsi="HG丸ｺﾞｼｯｸM-PRO" w:cstheme="minorEastAsia"/>
          <w:i/>
          <w:iCs/>
        </w:rPr>
        <w:t>BRCA1/2</w:t>
      </w:r>
      <w:r w:rsidRPr="00BF224B">
        <w:rPr>
          <w:rFonts w:ascii="HG丸ｺﾞｼｯｸM-PRO" w:eastAsia="HG丸ｺﾞｼｯｸM-PRO" w:hAnsi="HG丸ｺﾞｼｯｸM-PRO" w:cstheme="minorEastAsia"/>
        </w:rPr>
        <w:t>検査結果：すでに実施されているものです</w:t>
      </w:r>
      <w:r w:rsidR="00166CC9" w:rsidRPr="00BF224B">
        <w:rPr>
          <w:rFonts w:ascii="HG丸ｺﾞｼｯｸM-PRO" w:eastAsia="HG丸ｺﾞｼｯｸM-PRO" w:hAnsi="HG丸ｺﾞｼｯｸM-PRO" w:cstheme="minorEastAsia" w:hint="eastAsia"/>
        </w:rPr>
        <w:t>（検査結果報告書の提供をお願いします）。</w:t>
      </w:r>
    </w:p>
    <w:p w14:paraId="45A4EFF9" w14:textId="11C01107" w:rsidR="004C040E" w:rsidRPr="00BF224B" w:rsidRDefault="004C040E" w:rsidP="00BF224B">
      <w:pPr>
        <w:snapToGrid/>
        <w:ind w:leftChars="200" w:left="2160" w:hangingChars="700" w:hanging="1680"/>
        <w:rPr>
          <w:rFonts w:ascii="HG丸ｺﾞｼｯｸM-PRO" w:eastAsia="HG丸ｺﾞｼｯｸM-PRO" w:hAnsi="HG丸ｺﾞｼｯｸM-PRO"/>
        </w:rPr>
      </w:pPr>
      <w:r w:rsidRPr="00BF224B">
        <w:rPr>
          <w:rFonts w:ascii="HG丸ｺﾞｼｯｸM-PRO" w:eastAsia="HG丸ｺﾞｼｯｸM-PRO" w:hAnsi="HG丸ｺﾞｼｯｸM-PRO" w:hint="eastAsia"/>
        </w:rPr>
        <w:t>がんの既</w:t>
      </w:r>
      <w:r w:rsidR="00EA6405" w:rsidRPr="00BF224B">
        <w:rPr>
          <w:rFonts w:ascii="HG丸ｺﾞｼｯｸM-PRO" w:eastAsia="HG丸ｺﾞｼｯｸM-PRO" w:hAnsi="HG丸ｺﾞｼｯｸM-PRO" w:hint="eastAsia"/>
        </w:rPr>
        <w:t>往歴：あなたの過去（または前回来院時以降）に発症したがんの有無とがんの種類</w:t>
      </w:r>
    </w:p>
    <w:p w14:paraId="1059E72D" w14:textId="77777777" w:rsidR="00EA6405" w:rsidRPr="00BF224B" w:rsidRDefault="00EA6405" w:rsidP="00BF224B">
      <w:pPr>
        <w:snapToGrid/>
        <w:ind w:leftChars="200" w:left="2160" w:hangingChars="700" w:hanging="1680"/>
        <w:rPr>
          <w:rFonts w:ascii="HG丸ｺﾞｼｯｸM-PRO" w:eastAsia="HG丸ｺﾞｼｯｸM-PRO" w:hAnsi="HG丸ｺﾞｼｯｸM-PRO"/>
        </w:rPr>
      </w:pPr>
    </w:p>
    <w:p w14:paraId="6396F042" w14:textId="77777777" w:rsidR="004C040E" w:rsidRPr="00BF224B" w:rsidRDefault="004C040E" w:rsidP="00BF224B">
      <w:pPr>
        <w:snapToGrid/>
        <w:ind w:firstLineChars="200" w:firstLine="480"/>
        <w:rPr>
          <w:rFonts w:ascii="HG丸ｺﾞｼｯｸM-PRO" w:eastAsia="HG丸ｺﾞｼｯｸM-PRO" w:hAnsi="HG丸ｺﾞｼｯｸM-PRO"/>
        </w:rPr>
      </w:pPr>
      <w:r w:rsidRPr="00BF224B">
        <w:rPr>
          <w:rFonts w:ascii="HG丸ｺﾞｼｯｸM-PRO" w:eastAsia="HG丸ｺﾞｼｯｸM-PRO" w:hAnsi="HG丸ｺﾞｼｯｸM-PRO" w:hint="eastAsia"/>
        </w:rPr>
        <w:t>がんを予防するための手術歴（リスク低減乳房切除術）</w:t>
      </w:r>
    </w:p>
    <w:p w14:paraId="308BF4C9" w14:textId="59E9AC01" w:rsidR="004C040E" w:rsidRPr="00BF224B" w:rsidRDefault="004C040E" w:rsidP="00BF224B">
      <w:pPr>
        <w:snapToGrid/>
        <w:ind w:leftChars="200" w:left="2880" w:hangingChars="1000" w:hanging="2400"/>
        <w:rPr>
          <w:rFonts w:ascii="HG丸ｺﾞｼｯｸM-PRO" w:eastAsia="HG丸ｺﾞｼｯｸM-PRO" w:hAnsi="HG丸ｺﾞｼｯｸM-PRO"/>
        </w:rPr>
      </w:pPr>
      <w:r w:rsidRPr="00BF224B">
        <w:rPr>
          <w:rFonts w:ascii="HG丸ｺﾞｼｯｸM-PRO" w:eastAsia="HG丸ｺﾞｼｯｸM-PRO" w:hAnsi="HG丸ｺﾞｼｯｸM-PRO" w:hint="eastAsia"/>
        </w:rPr>
        <w:t>血縁者のがん既往歴：両親、兄弟姉妹、子供（第一度近親者といいます）、祖父母、孫、おじ・おば、おい・めい（第二度近親者といいます）が過去に発症したがんの有無</w:t>
      </w:r>
      <w:r w:rsidR="00EA6405" w:rsidRPr="00BF224B">
        <w:rPr>
          <w:rFonts w:ascii="HG丸ｺﾞｼｯｸM-PRO" w:eastAsia="HG丸ｺﾞｼｯｸM-PRO" w:hAnsi="HG丸ｺﾞｼｯｸM-PRO" w:hint="eastAsia"/>
        </w:rPr>
        <w:t>とがんの種類</w:t>
      </w:r>
    </w:p>
    <w:p w14:paraId="7478918E" w14:textId="77777777" w:rsidR="00EA6405" w:rsidRPr="00BF224B" w:rsidRDefault="00EA6405" w:rsidP="00BF224B">
      <w:pPr>
        <w:snapToGrid/>
        <w:ind w:leftChars="200" w:left="2880" w:hangingChars="1000" w:hanging="2400"/>
        <w:rPr>
          <w:rFonts w:ascii="HG丸ｺﾞｼｯｸM-PRO" w:eastAsia="HG丸ｺﾞｼｯｸM-PRO" w:hAnsi="HG丸ｺﾞｼｯｸM-PRO"/>
        </w:rPr>
      </w:pPr>
    </w:p>
    <w:p w14:paraId="043A9093" w14:textId="7D78F040" w:rsidR="004C040E" w:rsidRPr="00BF224B" w:rsidRDefault="004C040E" w:rsidP="00BF224B">
      <w:pPr>
        <w:snapToGrid/>
        <w:ind w:leftChars="183" w:left="2057" w:hangingChars="674" w:hanging="1618"/>
        <w:rPr>
          <w:rFonts w:ascii="HG丸ｺﾞｼｯｸM-PRO" w:eastAsia="HG丸ｺﾞｼｯｸM-PRO" w:hAnsi="HG丸ｺﾞｼｯｸM-PRO"/>
        </w:rPr>
      </w:pPr>
      <w:r w:rsidRPr="00BF224B">
        <w:rPr>
          <w:rFonts w:ascii="HG丸ｺﾞｼｯｸM-PRO" w:eastAsia="HG丸ｺﾞｼｯｸM-PRO" w:hAnsi="HG丸ｺﾞｼｯｸM-PRO" w:hint="eastAsia"/>
        </w:rPr>
        <w:t>その他の情報：飲酒、喫煙、身長・体重（現在／20歳のとき）、初経年齢、閉経年齢、妊娠・出</w:t>
      </w:r>
      <w:r w:rsidRPr="00BF224B">
        <w:rPr>
          <w:rFonts w:ascii="HG丸ｺﾞｼｯｸM-PRO" w:eastAsia="HG丸ｺﾞｼｯｸM-PRO" w:hAnsi="HG丸ｺﾞｼｯｸM-PRO" w:hint="eastAsia"/>
          <w:color w:val="000000" w:themeColor="text1"/>
        </w:rPr>
        <w:t>産歴</w:t>
      </w:r>
      <w:r w:rsidR="003A76C1" w:rsidRPr="00BF224B">
        <w:rPr>
          <w:rFonts w:ascii="HG丸ｺﾞｼｯｸM-PRO" w:eastAsia="HG丸ｺﾞｼｯｸM-PRO" w:hAnsi="HG丸ｺﾞｼｯｸM-PRO" w:hint="eastAsia"/>
          <w:color w:val="000000" w:themeColor="text1"/>
        </w:rPr>
        <w:t>、ホルモン療法の有無と治療時期</w:t>
      </w:r>
    </w:p>
    <w:p w14:paraId="55C90ACD" w14:textId="77777777" w:rsidR="004C040E" w:rsidRPr="00BF224B" w:rsidRDefault="004C040E" w:rsidP="00BF224B">
      <w:pPr>
        <w:snapToGrid/>
        <w:ind w:firstLineChars="200" w:firstLine="480"/>
        <w:rPr>
          <w:rFonts w:ascii="HG丸ｺﾞｼｯｸM-PRO" w:eastAsia="HG丸ｺﾞｼｯｸM-PRO" w:hAnsi="HG丸ｺﾞｼｯｸM-PRO"/>
        </w:rPr>
      </w:pPr>
      <w:r w:rsidRPr="00BF224B">
        <w:rPr>
          <w:rFonts w:ascii="HG丸ｺﾞｼｯｸM-PRO" w:eastAsia="HG丸ｺﾞｼｯｸM-PRO" w:hAnsi="HG丸ｺﾞｼｯｸM-PRO" w:cstheme="minorEastAsia"/>
        </w:rPr>
        <w:t>RRSO実施情報（あなたが研究期間にRRSOを実施した場合のみ）</w:t>
      </w:r>
    </w:p>
    <w:p w14:paraId="1CB04B8B" w14:textId="77777777" w:rsidR="004C040E" w:rsidRPr="00BF224B" w:rsidRDefault="004C040E" w:rsidP="00BF224B">
      <w:pPr>
        <w:snapToGrid/>
        <w:ind w:firstLineChars="200" w:firstLine="480"/>
        <w:rPr>
          <w:rFonts w:ascii="HG丸ｺﾞｼｯｸM-PRO" w:eastAsia="HG丸ｺﾞｼｯｸM-PRO" w:hAnsi="HG丸ｺﾞｼｯｸM-PRO"/>
        </w:rPr>
      </w:pPr>
      <w:r w:rsidRPr="00BF224B">
        <w:rPr>
          <w:rFonts w:ascii="HG丸ｺﾞｼｯｸM-PRO" w:eastAsia="HG丸ｺﾞｼｯｸM-PRO" w:hAnsi="HG丸ｺﾞｼｯｸM-PRO" w:cstheme="minorEastAsia"/>
        </w:rPr>
        <w:t>RRSO実施の詳細情報：実施の有無、術式</w:t>
      </w:r>
    </w:p>
    <w:p w14:paraId="324ECAA5" w14:textId="77777777" w:rsidR="004C040E" w:rsidRPr="00BF224B" w:rsidRDefault="004C040E" w:rsidP="00BF224B">
      <w:pPr>
        <w:snapToGrid/>
        <w:ind w:leftChars="200" w:left="2160" w:hangingChars="700" w:hanging="1680"/>
        <w:rPr>
          <w:rFonts w:ascii="HG丸ｺﾞｼｯｸM-PRO" w:eastAsia="HG丸ｺﾞｼｯｸM-PRO" w:hAnsi="HG丸ｺﾞｼｯｸM-PRO"/>
        </w:rPr>
      </w:pPr>
      <w:r w:rsidRPr="00BF224B">
        <w:rPr>
          <w:rFonts w:ascii="HG丸ｺﾞｼｯｸM-PRO" w:eastAsia="HG丸ｺﾞｼｯｸM-PRO" w:hAnsi="HG丸ｺﾞｼｯｸM-PRO" w:hint="eastAsia"/>
        </w:rPr>
        <w:t>病理診断結果：RRSOで取り出された組織中のがんの有無。がんがあった場合はその部位や組織型の情報</w:t>
      </w:r>
    </w:p>
    <w:p w14:paraId="13C0E9CC" w14:textId="77777777" w:rsidR="004C040E" w:rsidRPr="00BF224B" w:rsidRDefault="004C040E" w:rsidP="00BF224B">
      <w:pPr>
        <w:snapToGrid/>
        <w:rPr>
          <w:rFonts w:ascii="HG丸ｺﾞｼｯｸM-PRO" w:eastAsia="HG丸ｺﾞｼｯｸM-PRO" w:hAnsi="HG丸ｺﾞｼｯｸM-PRO"/>
        </w:rPr>
      </w:pPr>
    </w:p>
    <w:p w14:paraId="6AD5E005"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cstheme="minorEastAsia"/>
        </w:rPr>
        <w:t>■検査結果</w:t>
      </w:r>
    </w:p>
    <w:p w14:paraId="2A000067" w14:textId="77777777" w:rsidR="004C040E" w:rsidRPr="00BF224B" w:rsidRDefault="004C040E" w:rsidP="00BF224B">
      <w:pPr>
        <w:snapToGrid/>
        <w:ind w:firstLineChars="200" w:firstLine="480"/>
        <w:rPr>
          <w:rFonts w:ascii="HG丸ｺﾞｼｯｸM-PRO" w:eastAsia="HG丸ｺﾞｼｯｸM-PRO" w:hAnsi="HG丸ｺﾞｼｯｸM-PRO"/>
        </w:rPr>
      </w:pPr>
      <w:r w:rsidRPr="00BF224B">
        <w:rPr>
          <w:rFonts w:ascii="HG丸ｺﾞｼｯｸM-PRO" w:eastAsia="HG丸ｺﾞｼｯｸM-PRO" w:hAnsi="HG丸ｺﾞｼｯｸM-PRO" w:cstheme="minorEastAsia"/>
        </w:rPr>
        <w:t>あなたが診療で受けた検査の結果： CA125*</w:t>
      </w:r>
    </w:p>
    <w:p w14:paraId="5D1C2823" w14:textId="77777777" w:rsidR="004C040E" w:rsidRPr="00BF224B" w:rsidRDefault="004C040E" w:rsidP="00BF224B">
      <w:pPr>
        <w:snapToGrid/>
        <w:ind w:leftChars="300" w:left="720"/>
        <w:rPr>
          <w:rFonts w:ascii="HG丸ｺﾞｼｯｸM-PRO" w:eastAsia="HG丸ｺﾞｼｯｸM-PRO" w:hAnsi="HG丸ｺﾞｼｯｸM-PRO"/>
        </w:rPr>
      </w:pPr>
      <w:r w:rsidRPr="00BF224B">
        <w:rPr>
          <w:rFonts w:ascii="HG丸ｺﾞｼｯｸM-PRO" w:eastAsia="HG丸ｺﾞｼｯｸM-PRO" w:hAnsi="HG丸ｺﾞｼｯｸM-PRO" w:hint="eastAsia"/>
        </w:rPr>
        <w:t>*：卵巣がんの腫瘍マーカーとよばれるもので、がんが大きくなると値が高くなることがあります。血液を検査します。</w:t>
      </w:r>
    </w:p>
    <w:tbl>
      <w:tblPr>
        <w:tblW w:w="8520" w:type="dxa"/>
        <w:jc w:val="center"/>
        <w:tblCellMar>
          <w:left w:w="99" w:type="dxa"/>
          <w:right w:w="99" w:type="dxa"/>
        </w:tblCellMar>
        <w:tblLook w:val="04A0" w:firstRow="1" w:lastRow="0" w:firstColumn="1" w:lastColumn="0" w:noHBand="0" w:noVBand="1"/>
      </w:tblPr>
      <w:tblGrid>
        <w:gridCol w:w="1509"/>
        <w:gridCol w:w="3326"/>
        <w:gridCol w:w="1276"/>
        <w:gridCol w:w="1134"/>
        <w:gridCol w:w="6"/>
        <w:gridCol w:w="1269"/>
      </w:tblGrid>
      <w:tr w:rsidR="002609A9" w:rsidRPr="00BF224B" w14:paraId="0899C045" w14:textId="77777777" w:rsidTr="008D4F92">
        <w:trPr>
          <w:trHeight w:val="270"/>
          <w:jc w:val="center"/>
        </w:trPr>
        <w:tc>
          <w:tcPr>
            <w:tcW w:w="4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CB3D0"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収集項目</w:t>
            </w: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AF805"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収集時期</w:t>
            </w:r>
          </w:p>
        </w:tc>
      </w:tr>
      <w:tr w:rsidR="002609A9" w:rsidRPr="00BF224B" w14:paraId="51CCFDCF" w14:textId="77777777" w:rsidTr="008D4F92">
        <w:trPr>
          <w:trHeight w:val="270"/>
          <w:jc w:val="center"/>
        </w:trPr>
        <w:tc>
          <w:tcPr>
            <w:tcW w:w="483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D27D"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BA75"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ベースライン</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20B6B"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追跡調査</w:t>
            </w:r>
            <w:r w:rsidRPr="00BF224B">
              <w:rPr>
                <w:rFonts w:ascii="HG丸ｺﾞｼｯｸM-PRO" w:eastAsia="HG丸ｺﾞｼｯｸM-PRO" w:hAnsi="HG丸ｺﾞｼｯｸM-PRO" w:cstheme="majorHAnsi" w:hint="eastAsia"/>
                <w:kern w:val="0"/>
              </w:rPr>
              <w:br/>
            </w:r>
            <w:r w:rsidRPr="00BF224B">
              <w:rPr>
                <w:rFonts w:ascii="HG丸ｺﾞｼｯｸM-PRO" w:eastAsia="HG丸ｺﾞｼｯｸM-PRO" w:hAnsi="HG丸ｺﾞｼｯｸM-PRO" w:cstheme="minorEastAsia"/>
                <w:kern w:val="0"/>
              </w:rPr>
              <w:t>（年1回）</w:t>
            </w:r>
          </w:p>
        </w:tc>
      </w:tr>
      <w:tr w:rsidR="002609A9" w:rsidRPr="00BF224B" w14:paraId="3B4A946A" w14:textId="77777777" w:rsidTr="008D4F92">
        <w:trPr>
          <w:trHeight w:val="270"/>
          <w:jc w:val="center"/>
        </w:trPr>
        <w:tc>
          <w:tcPr>
            <w:tcW w:w="483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1C44B"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3FC5"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登録前</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F5031"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登録直後</w:t>
            </w: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449A9"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r>
      <w:tr w:rsidR="002609A9" w:rsidRPr="00BF224B" w14:paraId="6E3301DC" w14:textId="77777777" w:rsidTr="008D4F92">
        <w:trPr>
          <w:trHeight w:val="384"/>
          <w:jc w:val="center"/>
        </w:trPr>
        <w:tc>
          <w:tcPr>
            <w:tcW w:w="4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C6CF1"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同意取得</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C2980"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B0E611"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D7720D2"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r>
      <w:tr w:rsidR="002609A9" w:rsidRPr="00BF224B" w14:paraId="61B21DE7" w14:textId="77777777" w:rsidTr="008D4F92">
        <w:trPr>
          <w:trHeight w:val="384"/>
          <w:jc w:val="center"/>
        </w:trPr>
        <w:tc>
          <w:tcPr>
            <w:tcW w:w="15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B5281"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hint="eastAsia"/>
              </w:rPr>
              <w:t>参加者</w:t>
            </w:r>
            <w:r w:rsidRPr="00BF224B">
              <w:rPr>
                <w:rFonts w:ascii="HG丸ｺﾞｼｯｸM-PRO" w:eastAsia="HG丸ｺﾞｼｯｸM-PRO" w:hAnsi="HG丸ｺﾞｼｯｸM-PRO" w:cstheme="majorHAnsi"/>
                <w:kern w:val="0"/>
              </w:rPr>
              <w:t>背景</w:t>
            </w: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8E2D3" w14:textId="5741C07D"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i/>
                <w:iCs/>
                <w:kern w:val="0"/>
              </w:rPr>
              <w:t>BRCA1/2</w:t>
            </w:r>
            <w:r w:rsidR="003715C7" w:rsidRPr="00BF224B">
              <w:rPr>
                <w:rFonts w:ascii="HG丸ｺﾞｼｯｸM-PRO" w:eastAsia="HG丸ｺﾞｼｯｸM-PRO" w:hAnsi="HG丸ｺﾞｼｯｸM-PRO" w:cstheme="minorEastAsia"/>
                <w:kern w:val="0"/>
              </w:rPr>
              <w:t>バリアント</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288D4" w14:textId="47532B8D" w:rsidR="004C040E" w:rsidRPr="00BF224B" w:rsidRDefault="004D2717"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hint="eastAsia"/>
                <w:kern w:val="0"/>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3E7EE20"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A73BE9"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r>
      <w:tr w:rsidR="002609A9" w:rsidRPr="00BF224B" w14:paraId="346169C0" w14:textId="77777777" w:rsidTr="008D4F92">
        <w:trPr>
          <w:trHeight w:val="384"/>
          <w:jc w:val="center"/>
        </w:trPr>
        <w:tc>
          <w:tcPr>
            <w:tcW w:w="15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212F8"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E64B8"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問診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AE2A1"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4F0A9" w14:textId="664AD8EE"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r>
      <w:tr w:rsidR="002609A9" w:rsidRPr="00BF224B" w14:paraId="2A1681ED" w14:textId="77777777" w:rsidTr="008D4F92">
        <w:trPr>
          <w:trHeight w:val="384"/>
          <w:jc w:val="center"/>
        </w:trPr>
        <w:tc>
          <w:tcPr>
            <w:tcW w:w="15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2B143"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身体所見</w:t>
            </w: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707E6"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身長</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6AAA3"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FD363C"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r>
      <w:tr w:rsidR="002609A9" w:rsidRPr="00BF224B" w14:paraId="0BD76D91" w14:textId="77777777" w:rsidTr="008D4F92">
        <w:trPr>
          <w:trHeight w:val="384"/>
          <w:jc w:val="center"/>
        </w:trPr>
        <w:tc>
          <w:tcPr>
            <w:tcW w:w="15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32AAE"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916ED"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体重</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14109"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8E64A"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r>
      <w:tr w:rsidR="002609A9" w:rsidRPr="00BF224B" w14:paraId="1361D4F2" w14:textId="77777777" w:rsidTr="008D4F92">
        <w:trPr>
          <w:trHeight w:val="384"/>
          <w:jc w:val="center"/>
        </w:trPr>
        <w:tc>
          <w:tcPr>
            <w:tcW w:w="15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30E7E"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lastRenderedPageBreak/>
              <w:t>RRSO施行</w:t>
            </w:r>
            <w:r w:rsidRPr="00BF224B">
              <w:rPr>
                <w:rFonts w:ascii="HG丸ｺﾞｼｯｸM-PRO" w:eastAsia="HG丸ｺﾞｼｯｸM-PRO" w:hAnsi="HG丸ｺﾞｼｯｸM-PRO" w:cstheme="majorHAnsi" w:hint="eastAsia"/>
                <w:kern w:val="0"/>
              </w:rPr>
              <w:br/>
            </w:r>
            <w:r w:rsidRPr="00BF224B">
              <w:rPr>
                <w:rFonts w:ascii="HG丸ｺﾞｼｯｸM-PRO" w:eastAsia="HG丸ｺﾞｼｯｸM-PRO" w:hAnsi="HG丸ｺﾞｼｯｸM-PRO" w:cstheme="minorEastAsia"/>
                <w:kern w:val="0"/>
              </w:rPr>
              <w:t>情報</w:t>
            </w: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E82B"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施行の有無</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9A7EC8"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FE8B3C"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048B2"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r>
      <w:tr w:rsidR="002609A9" w:rsidRPr="00BF224B" w14:paraId="07BFF215" w14:textId="77777777" w:rsidTr="008D4F92">
        <w:trPr>
          <w:trHeight w:val="384"/>
          <w:jc w:val="center"/>
        </w:trPr>
        <w:tc>
          <w:tcPr>
            <w:tcW w:w="15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2FA31"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4FF11"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術式</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AA2425"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39414F"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B516E"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r>
      <w:tr w:rsidR="002609A9" w:rsidRPr="00BF224B" w14:paraId="3D46C59E" w14:textId="77777777" w:rsidTr="008D4F92">
        <w:trPr>
          <w:trHeight w:val="384"/>
          <w:jc w:val="center"/>
        </w:trPr>
        <w:tc>
          <w:tcPr>
            <w:tcW w:w="15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D2B0"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D9995"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病理学的検査</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5B9B554"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6E4D4D"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8717E"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r>
      <w:tr w:rsidR="002609A9" w:rsidRPr="00BF224B" w14:paraId="450F2966" w14:textId="77777777" w:rsidTr="008D4F92">
        <w:trPr>
          <w:trHeight w:val="384"/>
          <w:jc w:val="center"/>
        </w:trPr>
        <w:tc>
          <w:tcPr>
            <w:tcW w:w="150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805E1"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66D85"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摘出検体の中央病理判定結果</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4468F"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39B1D"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28617"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r>
      <w:tr w:rsidR="002609A9" w:rsidRPr="00BF224B" w14:paraId="3E3BCBDF" w14:textId="77777777" w:rsidTr="008D4F92">
        <w:trPr>
          <w:trHeight w:val="384"/>
          <w:jc w:val="center"/>
        </w:trPr>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4106F"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検査</w:t>
            </w:r>
          </w:p>
        </w:tc>
        <w:tc>
          <w:tcPr>
            <w:tcW w:w="3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75F1F"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CA125</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8F835"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70230"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w:t>
            </w:r>
          </w:p>
        </w:tc>
      </w:tr>
      <w:tr w:rsidR="002609A9" w:rsidRPr="00BF224B" w14:paraId="5FFABB80" w14:textId="77777777" w:rsidTr="008D4F92">
        <w:trPr>
          <w:trHeight w:val="384"/>
          <w:jc w:val="center"/>
        </w:trPr>
        <w:tc>
          <w:tcPr>
            <w:tcW w:w="4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15684" w14:textId="77777777" w:rsidR="001E6522"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hint="eastAsia"/>
                <w:kern w:val="0"/>
              </w:rPr>
              <w:t>がん</w:t>
            </w:r>
            <w:r w:rsidRPr="00BF224B">
              <w:rPr>
                <w:rFonts w:ascii="HG丸ｺﾞｼｯｸM-PRO" w:eastAsia="HG丸ｺﾞｼｯｸM-PRO" w:hAnsi="HG丸ｺﾞｼｯｸM-PRO" w:cstheme="majorHAnsi"/>
                <w:kern w:val="0"/>
              </w:rPr>
              <w:t>発症の有無</w:t>
            </w:r>
            <w:r w:rsidR="001E6522" w:rsidRPr="00BF224B">
              <w:rPr>
                <w:rFonts w:ascii="HG丸ｺﾞｼｯｸM-PRO" w:eastAsia="HG丸ｺﾞｼｯｸM-PRO" w:hAnsi="HG丸ｺﾞｼｯｸM-PRO" w:cstheme="majorHAnsi" w:hint="eastAsia"/>
                <w:kern w:val="0"/>
              </w:rPr>
              <w:t>及び有の場合はその種類</w:t>
            </w:r>
            <w:r w:rsidRPr="00BF224B">
              <w:rPr>
                <w:rFonts w:ascii="HG丸ｺﾞｼｯｸM-PRO" w:eastAsia="HG丸ｺﾞｼｯｸM-PRO" w:hAnsi="HG丸ｺﾞｼｯｸM-PRO" w:cstheme="majorHAnsi"/>
                <w:kern w:val="0"/>
              </w:rPr>
              <w:t>と</w:t>
            </w:r>
          </w:p>
          <w:p w14:paraId="1708FB16" w14:textId="4BB39E1C"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発見の契機</w:t>
            </w:r>
            <w:r w:rsidR="001E6522" w:rsidRPr="00BF224B">
              <w:rPr>
                <w:rFonts w:ascii="HG丸ｺﾞｼｯｸM-PRO" w:eastAsia="HG丸ｺﾞｼｯｸM-PRO" w:hAnsi="HG丸ｺﾞｼｯｸM-PRO" w:cstheme="majorHAnsi" w:hint="eastAsia"/>
                <w:kern w:val="0"/>
              </w:rPr>
              <w:t>となった検査の種類</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542FF"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81FD4"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9F723" w14:textId="5CBA9377" w:rsidR="004C040E" w:rsidRPr="00BF224B" w:rsidRDefault="004D2717"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hint="eastAsia"/>
                <w:kern w:val="0"/>
              </w:rPr>
              <w:t>◎</w:t>
            </w:r>
          </w:p>
        </w:tc>
      </w:tr>
      <w:tr w:rsidR="002609A9" w:rsidRPr="00BF224B" w14:paraId="7C38327F" w14:textId="77777777" w:rsidTr="008D4F92">
        <w:trPr>
          <w:trHeight w:val="384"/>
          <w:jc w:val="center"/>
        </w:trPr>
        <w:tc>
          <w:tcPr>
            <w:tcW w:w="4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809C6"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生存状態</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69BB677"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B3BC4A"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1A2F" w14:textId="7CB834DD" w:rsidR="004C040E" w:rsidRPr="00BF224B" w:rsidRDefault="004D2717"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hint="eastAsia"/>
                <w:kern w:val="0"/>
              </w:rPr>
              <w:t>◎</w:t>
            </w:r>
          </w:p>
        </w:tc>
      </w:tr>
      <w:tr w:rsidR="002609A9" w:rsidRPr="00BF224B" w14:paraId="48413F1B" w14:textId="77777777" w:rsidTr="008D4F92">
        <w:trPr>
          <w:trHeight w:val="384"/>
          <w:jc w:val="center"/>
        </w:trPr>
        <w:tc>
          <w:tcPr>
            <w:tcW w:w="48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61F89"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ajorHAnsi"/>
                <w:kern w:val="0"/>
              </w:rPr>
              <w:t>探索研究のための検体採取（採血）</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485BE"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B7BA1" w14:textId="41D0ED0F" w:rsidR="004C040E" w:rsidRPr="00BF224B" w:rsidRDefault="004D2717"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hint="eastAsia"/>
                <w:kern w:val="0"/>
              </w:rPr>
              <w:t>◎</w:t>
            </w:r>
            <w:r w:rsidR="004C040E" w:rsidRPr="00BF224B">
              <w:rPr>
                <w:rFonts w:ascii="HG丸ｺﾞｼｯｸM-PRO" w:eastAsia="HG丸ｺﾞｼｯｸM-PRO" w:hAnsi="HG丸ｺﾞｼｯｸM-PRO" w:cstheme="minorEastAsia"/>
                <w:kern w:val="0"/>
              </w:rPr>
              <w: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328C67" w14:textId="77777777" w:rsidR="004C040E" w:rsidRPr="00BF224B" w:rsidRDefault="004C040E" w:rsidP="00BF224B">
            <w:pPr>
              <w:widowControl/>
              <w:snapToGrid/>
              <w:jc w:val="center"/>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hint="eastAsia"/>
                <w:kern w:val="0"/>
              </w:rPr>
              <w:t>（</w:t>
            </w:r>
            <w:r w:rsidRPr="00BF224B">
              <w:rPr>
                <w:rFonts w:ascii="HG丸ｺﾞｼｯｸM-PRO" w:eastAsia="HG丸ｺﾞｼｯｸM-PRO" w:hAnsi="HG丸ｺﾞｼｯｸM-PRO" w:cstheme="minorEastAsia"/>
                <w:kern w:val="0"/>
              </w:rPr>
              <w:t>○**</w:t>
            </w:r>
            <w:r w:rsidRPr="00BF224B">
              <w:rPr>
                <w:rFonts w:ascii="HG丸ｺﾞｼｯｸM-PRO" w:eastAsia="HG丸ｺﾞｼｯｸM-PRO" w:hAnsi="HG丸ｺﾞｼｯｸM-PRO" w:cstheme="minorEastAsia" w:hint="eastAsia"/>
                <w:kern w:val="0"/>
              </w:rPr>
              <w:t>）</w:t>
            </w:r>
          </w:p>
        </w:tc>
      </w:tr>
      <w:tr w:rsidR="002609A9" w:rsidRPr="00BF224B" w14:paraId="5C9F3BF9" w14:textId="77777777" w:rsidTr="008D4F92">
        <w:trPr>
          <w:trHeight w:val="270"/>
          <w:jc w:val="center"/>
        </w:trPr>
        <w:tc>
          <w:tcPr>
            <w:tcW w:w="8520" w:type="dxa"/>
            <w:gridSpan w:val="6"/>
            <w:tcBorders>
              <w:top w:val="single" w:sz="4" w:space="0" w:color="auto"/>
              <w:left w:val="nil"/>
              <w:bottom w:val="nil"/>
              <w:right w:val="nil"/>
            </w:tcBorders>
            <w:shd w:val="clear" w:color="auto" w:fill="auto"/>
            <w:noWrap/>
            <w:vAlign w:val="center"/>
            <w:hideMark/>
          </w:tcPr>
          <w:p w14:paraId="0A1EDA09"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 研究としての必須項目</w:t>
            </w:r>
          </w:p>
        </w:tc>
      </w:tr>
      <w:tr w:rsidR="002609A9" w:rsidRPr="00BF224B" w14:paraId="3B8385E2" w14:textId="77777777" w:rsidTr="008D4F92">
        <w:trPr>
          <w:trHeight w:val="270"/>
          <w:jc w:val="center"/>
        </w:trPr>
        <w:tc>
          <w:tcPr>
            <w:tcW w:w="8520" w:type="dxa"/>
            <w:gridSpan w:val="6"/>
            <w:tcBorders>
              <w:top w:val="nil"/>
              <w:left w:val="nil"/>
              <w:bottom w:val="nil"/>
              <w:right w:val="nil"/>
            </w:tcBorders>
            <w:shd w:val="clear" w:color="auto" w:fill="auto"/>
            <w:noWrap/>
            <w:vAlign w:val="center"/>
            <w:hideMark/>
          </w:tcPr>
          <w:p w14:paraId="63CC9BD7"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theme="minorEastAsia"/>
                <w:kern w:val="0"/>
              </w:rPr>
              <w:t>○: 診療で実施した場合のみに収集する項目</w:t>
            </w:r>
          </w:p>
        </w:tc>
      </w:tr>
      <w:tr w:rsidR="002609A9" w:rsidRPr="00BF224B" w14:paraId="7AB640FA" w14:textId="77777777" w:rsidTr="008D4F92">
        <w:trPr>
          <w:trHeight w:val="715"/>
          <w:jc w:val="center"/>
        </w:trPr>
        <w:tc>
          <w:tcPr>
            <w:tcW w:w="8520" w:type="dxa"/>
            <w:gridSpan w:val="6"/>
            <w:tcBorders>
              <w:top w:val="nil"/>
              <w:left w:val="nil"/>
              <w:bottom w:val="nil"/>
              <w:right w:val="nil"/>
            </w:tcBorders>
            <w:shd w:val="clear" w:color="auto" w:fill="auto"/>
            <w:noWrap/>
            <w:vAlign w:val="center"/>
            <w:hideMark/>
          </w:tcPr>
          <w:p w14:paraId="3FB415D4"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r w:rsidRPr="00BF224B">
              <w:rPr>
                <w:rFonts w:ascii="HG丸ｺﾞｼｯｸM-PRO" w:eastAsia="HG丸ｺﾞｼｯｸM-PRO" w:hAnsi="HG丸ｺﾞｼｯｸM-PRO" w:cs="ＭＳ Ｐゴシック" w:hint="eastAsia"/>
                <w:kern w:val="0"/>
              </w:rPr>
              <w:t>*</w:t>
            </w:r>
            <w:r w:rsidRPr="00BF224B">
              <w:rPr>
                <w:rFonts w:ascii="HG丸ｺﾞｼｯｸM-PRO" w:eastAsia="HG丸ｺﾞｼｯｸM-PRO" w:hAnsi="HG丸ｺﾞｼｯｸM-PRO" w:cstheme="minorEastAsia"/>
                <w:kern w:val="0"/>
              </w:rPr>
              <w:t>*</w:t>
            </w:r>
            <w:r w:rsidRPr="00BF224B">
              <w:rPr>
                <w:rFonts w:ascii="HG丸ｺﾞｼｯｸM-PRO" w:eastAsia="HG丸ｺﾞｼｯｸM-PRO" w:hAnsi="HG丸ｺﾞｼｯｸM-PRO" w:cstheme="majorHAnsi" w:hint="eastAsia"/>
                <w:kern w:val="0"/>
              </w:rPr>
              <w:t>原則として登録直後に採取します。但し，何らかの理由により採取できなかった場合や，DNA量が不足した場合は追跡調査期間中に再採取する場合があります。</w:t>
            </w:r>
          </w:p>
        </w:tc>
      </w:tr>
      <w:tr w:rsidR="002609A9" w:rsidRPr="00BF224B" w14:paraId="1D969343" w14:textId="77777777" w:rsidTr="008D4F92">
        <w:trPr>
          <w:trHeight w:val="270"/>
          <w:jc w:val="center"/>
        </w:trPr>
        <w:tc>
          <w:tcPr>
            <w:tcW w:w="8520" w:type="dxa"/>
            <w:gridSpan w:val="6"/>
            <w:tcBorders>
              <w:top w:val="nil"/>
              <w:left w:val="nil"/>
              <w:bottom w:val="nil"/>
              <w:right w:val="nil"/>
            </w:tcBorders>
            <w:shd w:val="clear" w:color="auto" w:fill="auto"/>
            <w:noWrap/>
            <w:vAlign w:val="center"/>
            <w:hideMark/>
          </w:tcPr>
          <w:p w14:paraId="3CE7A44B" w14:textId="77777777" w:rsidR="004C040E" w:rsidRPr="00BF224B" w:rsidRDefault="004C040E" w:rsidP="00BF224B">
            <w:pPr>
              <w:widowControl/>
              <w:snapToGrid/>
              <w:jc w:val="left"/>
              <w:rPr>
                <w:rFonts w:ascii="HG丸ｺﾞｼｯｸM-PRO" w:eastAsia="HG丸ｺﾞｼｯｸM-PRO" w:hAnsi="HG丸ｺﾞｼｯｸM-PRO" w:cstheme="majorHAnsi"/>
                <w:kern w:val="0"/>
              </w:rPr>
            </w:pPr>
          </w:p>
        </w:tc>
      </w:tr>
    </w:tbl>
    <w:p w14:paraId="349C25CA" w14:textId="77777777" w:rsidR="004C040E" w:rsidRPr="00BF224B" w:rsidRDefault="004C040E" w:rsidP="00BF224B">
      <w:pPr>
        <w:snapToGrid/>
        <w:rPr>
          <w:rFonts w:ascii="HG丸ｺﾞｼｯｸM-PRO" w:eastAsia="HG丸ｺﾞｼｯｸM-PRO" w:hAnsi="HG丸ｺﾞｼｯｸM-PRO"/>
          <w:u w:val="single"/>
        </w:rPr>
      </w:pPr>
      <w:bookmarkStart w:id="8" w:name="_Toc466816190"/>
      <w:r w:rsidRPr="00BF224B">
        <w:rPr>
          <w:rFonts w:ascii="HG丸ｺﾞｼｯｸM-PRO" w:eastAsia="HG丸ｺﾞｼｯｸM-PRO" w:hAnsi="HG丸ｺﾞｼｯｸM-PRO" w:cstheme="minorEastAsia"/>
          <w:u w:val="single"/>
        </w:rPr>
        <w:t>③研究の中止について</w:t>
      </w:r>
      <w:bookmarkEnd w:id="8"/>
    </w:p>
    <w:p w14:paraId="656295EA"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あなたが、なんらかの理由によってこの研究への参加を続けたくないと感じられた場合には、いつでも参加をとりやめることができます。</w:t>
      </w:r>
    </w:p>
    <w:p w14:paraId="121E228E"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また、新たに重要な発見があり、この研究の科学的な意義が乏しくなってしまった場合、その他何らかの事情により研究が継続できなくなった場合には、研究そのものが中止になることがあります。この場合は、担当医師からあなたへ、中止の理由も含めてすみやかにお知らせいたします。研究が中止される場合にも、あなたへの診療上の方針が変わることはありませんので、ご安心ください。</w:t>
      </w:r>
    </w:p>
    <w:p w14:paraId="29204E52"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なお、研究を中止した場合でも、それまでに集められたあなたの診療と検査の記録は、卵巣がんの研究に役立つ貴重な資料となりますので使用させていただきますようお願いします。ご希望により、あなたのデータを一切使わないようにすることもできます。この場合は、担当医師にお申し出ください。</w:t>
      </w:r>
    </w:p>
    <w:p w14:paraId="5769641F" w14:textId="77777777" w:rsidR="004C040E" w:rsidRPr="00BF224B" w:rsidRDefault="004C040E" w:rsidP="00BF224B">
      <w:pPr>
        <w:snapToGrid/>
        <w:rPr>
          <w:rFonts w:ascii="HG丸ｺﾞｼｯｸM-PRO" w:eastAsia="HG丸ｺﾞｼｯｸM-PRO" w:hAnsi="HG丸ｺﾞｼｯｸM-PRO"/>
          <w:sz w:val="18"/>
          <w:szCs w:val="18"/>
        </w:rPr>
      </w:pPr>
    </w:p>
    <w:p w14:paraId="0132EC48" w14:textId="77777777" w:rsidR="004C040E" w:rsidRPr="00BF224B" w:rsidRDefault="004C040E" w:rsidP="00BF224B">
      <w:pPr>
        <w:snapToGrid/>
        <w:rPr>
          <w:rFonts w:ascii="HG丸ｺﾞｼｯｸM-PRO" w:eastAsia="HG丸ｺﾞｼｯｸM-PRO" w:hAnsi="HG丸ｺﾞｼｯｸM-PRO"/>
          <w:sz w:val="18"/>
          <w:szCs w:val="18"/>
        </w:rPr>
      </w:pPr>
      <w:r w:rsidRPr="00BF224B">
        <w:rPr>
          <w:rFonts w:ascii="HG丸ｺﾞｼｯｸM-PRO" w:eastAsia="HG丸ｺﾞｼｯｸM-PRO" w:hAnsi="HG丸ｺﾞｼｯｸM-PRO" w:hint="eastAsia"/>
          <w:szCs w:val="21"/>
        </w:rPr>
        <w:t>３－３ 研究協力事項：</w:t>
      </w:r>
    </w:p>
    <w:p w14:paraId="199F32AB" w14:textId="471D8430" w:rsidR="004C040E" w:rsidRPr="00BF224B" w:rsidRDefault="004C040E" w:rsidP="00BF224B">
      <w:pPr>
        <w:tabs>
          <w:tab w:val="left" w:pos="9240"/>
        </w:tabs>
        <w:snapToGrid/>
        <w:rPr>
          <w:rFonts w:ascii="HG丸ｺﾞｼｯｸM-PRO" w:eastAsia="HG丸ｺﾞｼｯｸM-PRO" w:hAnsi="HG丸ｺﾞｼｯｸM-PRO"/>
          <w:u w:val="single"/>
        </w:rPr>
      </w:pPr>
      <w:bookmarkStart w:id="9" w:name="_Toc466816194"/>
      <w:r w:rsidRPr="00BF224B">
        <w:rPr>
          <w:rFonts w:ascii="HG丸ｺﾞｼｯｸM-PRO" w:eastAsia="HG丸ｺﾞｼｯｸM-PRO" w:hAnsi="HG丸ｺﾞｼｯｸM-PRO" w:cstheme="minorEastAsia"/>
          <w:u w:val="single"/>
        </w:rPr>
        <w:t>①</w:t>
      </w:r>
      <w:r w:rsidR="00BE5AEF" w:rsidRPr="00BF224B">
        <w:rPr>
          <w:rFonts w:ascii="HG丸ｺﾞｼｯｸM-PRO" w:eastAsia="HG丸ｺﾞｼｯｸM-PRO" w:hAnsi="HG丸ｺﾞｼｯｸM-PRO" w:cstheme="minorEastAsia" w:hint="eastAsia"/>
          <w:u w:val="single"/>
        </w:rPr>
        <w:t xml:space="preserve">　</w:t>
      </w:r>
      <w:r w:rsidR="008D6DE1" w:rsidRPr="00BF224B">
        <w:rPr>
          <w:rFonts w:ascii="HG丸ｺﾞｼｯｸM-PRO" w:eastAsia="HG丸ｺﾞｼｯｸM-PRO" w:hAnsi="HG丸ｺﾞｼｯｸM-PRO" w:cstheme="minorEastAsia" w:hint="eastAsia"/>
          <w:u w:val="single"/>
        </w:rPr>
        <w:t>病理標本</w:t>
      </w:r>
      <w:r w:rsidRPr="00BF224B">
        <w:rPr>
          <w:rFonts w:ascii="HG丸ｺﾞｼｯｸM-PRO" w:eastAsia="HG丸ｺﾞｼｯｸM-PRO" w:hAnsi="HG丸ｺﾞｼｯｸM-PRO" w:cstheme="minorEastAsia"/>
          <w:u w:val="single"/>
        </w:rPr>
        <w:t>の提出について</w:t>
      </w:r>
      <w:bookmarkEnd w:id="9"/>
      <w:r w:rsidRPr="00BF224B">
        <w:rPr>
          <w:rFonts w:ascii="HG丸ｺﾞｼｯｸM-PRO" w:eastAsia="HG丸ｺﾞｼｯｸM-PRO" w:hAnsi="HG丸ｺﾞｼｯｸM-PRO" w:cstheme="minorEastAsia"/>
        </w:rPr>
        <w:tab/>
      </w:r>
    </w:p>
    <w:p w14:paraId="0B67798E" w14:textId="5BF4BDE1"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あなたが、もしこの研究参加中にRRSOを受けた場合、手術で取り出された卵巣、卵管、子宮など組織中に微細ながんが</w:t>
      </w:r>
      <w:r w:rsidR="00206077" w:rsidRPr="00BF224B">
        <w:rPr>
          <w:rFonts w:ascii="HG丸ｺﾞｼｯｸM-PRO" w:eastAsia="HG丸ｺﾞｼｯｸM-PRO" w:hAnsi="HG丸ｺﾞｼｯｸM-PRO" w:hint="eastAsia"/>
        </w:rPr>
        <w:t>ない</w:t>
      </w:r>
      <w:r w:rsidRPr="00BF224B">
        <w:rPr>
          <w:rFonts w:ascii="HG丸ｺﾞｼｯｸM-PRO" w:eastAsia="HG丸ｺﾞｼｯｸM-PRO" w:hAnsi="HG丸ｺﾞｼｯｸM-PRO" w:hint="eastAsia"/>
        </w:rPr>
        <w:t>かを確認するために、「中央病理判定委員会」のメンバーが、あなたの</w:t>
      </w:r>
      <w:r w:rsidR="00086C28" w:rsidRPr="00BF224B">
        <w:rPr>
          <w:rFonts w:ascii="HG丸ｺﾞｼｯｸM-PRO" w:eastAsia="HG丸ｺﾞｼｯｸM-PRO" w:hAnsi="HG丸ｺﾞｼｯｸM-PRO" w:hint="eastAsia"/>
        </w:rPr>
        <w:t>病理標本</w:t>
      </w:r>
      <w:r w:rsidRPr="00BF224B">
        <w:rPr>
          <w:rFonts w:ascii="HG丸ｺﾞｼｯｸM-PRO" w:eastAsia="HG丸ｺﾞｼｯｸM-PRO" w:hAnsi="HG丸ｺﾞｼｯｸM-PRO" w:hint="eastAsia"/>
        </w:rPr>
        <w:t>を確認します。</w:t>
      </w:r>
    </w:p>
    <w:p w14:paraId="1BAEFABE"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中央病理判定委員会は、JGOG病理委員会のメンバーで構成されています。病院のスタッフが、あなたから取り出した組織を切り出してスライドグラスにのせたプレパラートを作製し、病院の病理診断報告書（写）とともに、委員会に提出いたします。</w:t>
      </w:r>
    </w:p>
    <w:p w14:paraId="22D6050F"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あなたのプレパラートや病理診断報告書（写）は、あなたの氏名やイニシャルなどの個人情報を含まない形で提出され、中央病理判定委員会の委員は、あなたの診療情報にアクセスすることはできません。委員会の終了後、プレパラートはあなたが受診されている病院に返却されます。</w:t>
      </w:r>
    </w:p>
    <w:p w14:paraId="078CCADC" w14:textId="77777777" w:rsidR="004C040E" w:rsidRPr="00BF224B" w:rsidRDefault="004C040E"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hint="eastAsia"/>
        </w:rPr>
        <w:t>なお、判定の結果、新たな発見があった場合には、担当医師よりあなたに詳細をお伝えします。</w:t>
      </w:r>
    </w:p>
    <w:p w14:paraId="3F4F10CF" w14:textId="77777777" w:rsidR="004C040E" w:rsidRPr="00BF224B" w:rsidRDefault="004C040E" w:rsidP="00BF224B">
      <w:pPr>
        <w:snapToGrid/>
        <w:rPr>
          <w:rFonts w:ascii="HG丸ｺﾞｼｯｸM-PRO" w:eastAsia="HG丸ｺﾞｼｯｸM-PRO" w:hAnsi="HG丸ｺﾞｼｯｸM-PRO"/>
          <w:highlight w:val="yellow"/>
        </w:rPr>
      </w:pPr>
      <w:bookmarkStart w:id="10" w:name="_Toc466816195"/>
    </w:p>
    <w:p w14:paraId="57449DD7" w14:textId="77777777" w:rsidR="004C040E" w:rsidRPr="00BF224B" w:rsidRDefault="004C040E" w:rsidP="00BF224B">
      <w:pPr>
        <w:snapToGrid/>
        <w:rPr>
          <w:rFonts w:ascii="HG丸ｺﾞｼｯｸM-PRO" w:eastAsia="HG丸ｺﾞｼｯｸM-PRO" w:hAnsi="HG丸ｺﾞｼｯｸM-PRO"/>
          <w:u w:val="single"/>
        </w:rPr>
      </w:pPr>
      <w:r w:rsidRPr="00BF224B">
        <w:rPr>
          <w:rFonts w:ascii="HG丸ｺﾞｼｯｸM-PRO" w:eastAsia="HG丸ｺﾞｼｯｸM-PRO" w:hAnsi="HG丸ｺﾞｼｯｸM-PRO" w:cstheme="minorEastAsia"/>
          <w:u w:val="single"/>
        </w:rPr>
        <w:lastRenderedPageBreak/>
        <w:t>②血液検体の提出について</w:t>
      </w:r>
      <w:bookmarkEnd w:id="10"/>
    </w:p>
    <w:p w14:paraId="7E6831F2" w14:textId="0E58A6E2" w:rsidR="004C040E" w:rsidRPr="00BF224B" w:rsidRDefault="004C040E" w:rsidP="00BF224B">
      <w:pPr>
        <w:snapToGrid/>
        <w:ind w:firstLineChars="100" w:firstLine="240"/>
        <w:rPr>
          <w:rFonts w:ascii="HG丸ｺﾞｼｯｸM-PRO" w:eastAsia="HG丸ｺﾞｼｯｸM-PRO" w:hAnsi="HG丸ｺﾞｼｯｸM-PRO" w:cstheme="minorEastAsia"/>
        </w:rPr>
      </w:pPr>
      <w:r w:rsidRPr="00BF224B">
        <w:rPr>
          <w:rFonts w:ascii="HG丸ｺﾞｼｯｸM-PRO" w:eastAsia="HG丸ｺﾞｼｯｸM-PRO" w:hAnsi="HG丸ｺﾞｼｯｸM-PRO" w:cstheme="minorEastAsia"/>
        </w:rPr>
        <w:t>検体とは、検査を目的として人の体から採取した血液や尿、組織などのことを言います。この研究への参加に同意いただける方には、この研究にあなたを登録した後、血液（</w:t>
      </w:r>
      <w:r w:rsidR="00D54CAA" w:rsidRPr="00BF224B">
        <w:rPr>
          <w:rFonts w:ascii="HG丸ｺﾞｼｯｸM-PRO" w:eastAsia="HG丸ｺﾞｼｯｸM-PRO" w:hAnsi="HG丸ｺﾞｼｯｸM-PRO" w:cstheme="minorEastAsia"/>
        </w:rPr>
        <w:t>8.5</w:t>
      </w:r>
      <w:r w:rsidR="00C62733" w:rsidRPr="00BF224B">
        <w:rPr>
          <w:rFonts w:ascii="HG丸ｺﾞｼｯｸM-PRO" w:eastAsia="HG丸ｺﾞｼｯｸM-PRO" w:hAnsi="HG丸ｺﾞｼｯｸM-PRO" w:cstheme="minorEastAsia" w:hint="eastAsia"/>
        </w:rPr>
        <w:t xml:space="preserve"> </w:t>
      </w:r>
      <w:r w:rsidRPr="00BF224B">
        <w:rPr>
          <w:rFonts w:ascii="HG丸ｺﾞｼｯｸM-PRO" w:eastAsia="HG丸ｺﾞｼｯｸM-PRO" w:hAnsi="HG丸ｺﾞｼｯｸM-PRO" w:cstheme="minorEastAsia"/>
        </w:rPr>
        <w:t>mL）の採取をいたします。採取した血液は</w:t>
      </w:r>
      <w:r w:rsidRPr="00BF224B">
        <w:rPr>
          <w:rFonts w:ascii="HG丸ｺﾞｼｯｸM-PRO" w:eastAsia="HG丸ｺﾞｼｯｸM-PRO" w:hAnsi="HG丸ｺﾞｼｯｸM-PRO" w:cstheme="minorEastAsia" w:hint="eastAsia"/>
        </w:rPr>
        <w:t>、JGOGと東北大学東北メディカル・メガバンク機構（</w:t>
      </w:r>
      <w:proofErr w:type="spellStart"/>
      <w:r w:rsidRPr="00BF224B">
        <w:rPr>
          <w:rFonts w:ascii="HG丸ｺﾞｼｯｸM-PRO" w:eastAsia="HG丸ｺﾞｼｯｸM-PRO" w:hAnsi="HG丸ｺﾞｼｯｸM-PRO" w:cstheme="minorEastAsia" w:hint="eastAsia"/>
        </w:rPr>
        <w:t>ToMMo</w:t>
      </w:r>
      <w:proofErr w:type="spellEnd"/>
      <w:r w:rsidRPr="00BF224B">
        <w:rPr>
          <w:rFonts w:ascii="HG丸ｺﾞｼｯｸM-PRO" w:eastAsia="HG丸ｺﾞｼｯｸM-PRO" w:hAnsi="HG丸ｺﾞｼｯｸM-PRO" w:cstheme="minorEastAsia" w:hint="eastAsia"/>
        </w:rPr>
        <w:t>）が臨床試験に関連したバイオリソースのバンキングを目的として設立した｢JGOG/</w:t>
      </w:r>
      <w:proofErr w:type="spellStart"/>
      <w:r w:rsidRPr="00BF224B">
        <w:rPr>
          <w:rFonts w:ascii="HG丸ｺﾞｼｯｸM-PRO" w:eastAsia="HG丸ｺﾞｼｯｸM-PRO" w:hAnsi="HG丸ｺﾞｼｯｸM-PRO" w:cstheme="minorEastAsia" w:hint="eastAsia"/>
        </w:rPr>
        <w:t>ToMMo</w:t>
      </w:r>
      <w:proofErr w:type="spellEnd"/>
      <w:r w:rsidRPr="00BF224B">
        <w:rPr>
          <w:rFonts w:ascii="HG丸ｺﾞｼｯｸM-PRO" w:eastAsia="HG丸ｺﾞｼｯｸM-PRO" w:hAnsi="HG丸ｺﾞｼｯｸM-PRO" w:cstheme="minorEastAsia" w:hint="eastAsia"/>
        </w:rPr>
        <w:t>バイオバンク｣</w:t>
      </w:r>
      <w:r w:rsidRPr="00BF224B">
        <w:rPr>
          <w:rFonts w:ascii="HG丸ｺﾞｼｯｸM-PRO" w:eastAsia="HG丸ｺﾞｼｯｸM-PRO" w:hAnsi="HG丸ｺﾞｼｯｸM-PRO" w:cstheme="minorEastAsia"/>
        </w:rPr>
        <w:t>に保管され、遺伝子のさらなる解析を行い、</w:t>
      </w:r>
      <w:r w:rsidRPr="00BF224B">
        <w:rPr>
          <w:rFonts w:ascii="HG丸ｺﾞｼｯｸM-PRO" w:eastAsia="HG丸ｺﾞｼｯｸM-PRO" w:hAnsi="HG丸ｺﾞｼｯｸM-PRO" w:cstheme="minorEastAsia"/>
          <w:i/>
          <w:iCs/>
        </w:rPr>
        <w:t>BRCA1/2</w:t>
      </w:r>
      <w:r w:rsidRPr="00BF224B">
        <w:rPr>
          <w:rFonts w:ascii="HG丸ｺﾞｼｯｸM-PRO" w:eastAsia="HG丸ｺﾞｼｯｸM-PRO" w:hAnsi="HG丸ｺﾞｼｯｸM-PRO" w:cstheme="minorEastAsia"/>
        </w:rPr>
        <w:t>遺伝子のどの部分に</w:t>
      </w:r>
      <w:r w:rsidR="003715C7" w:rsidRPr="00BF224B">
        <w:rPr>
          <w:rFonts w:ascii="HG丸ｺﾞｼｯｸM-PRO" w:eastAsia="HG丸ｺﾞｼｯｸM-PRO" w:hAnsi="HG丸ｺﾞｼｯｸM-PRO" w:cstheme="minorEastAsia"/>
        </w:rPr>
        <w:t>バリアント</w:t>
      </w:r>
      <w:r w:rsidRPr="00BF224B">
        <w:rPr>
          <w:rFonts w:ascii="HG丸ｺﾞｼｯｸM-PRO" w:eastAsia="HG丸ｺﾞｼｯｸM-PRO" w:hAnsi="HG丸ｺﾞｼｯｸM-PRO" w:cstheme="minorEastAsia"/>
        </w:rPr>
        <w:t>があると卵巣がん発症リスクを高めるのか、また、他の遺伝子で卵巣がんの発症リスクとなりえるものがないかを調べる予定です。</w:t>
      </w:r>
    </w:p>
    <w:p w14:paraId="7E50FFE1"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東北メディカル・メガバンク機構（</w:t>
      </w:r>
      <w:proofErr w:type="spellStart"/>
      <w:r w:rsidRPr="00BF224B">
        <w:rPr>
          <w:rFonts w:ascii="HG丸ｺﾞｼｯｸM-PRO" w:eastAsia="HG丸ｺﾞｼｯｸM-PRO" w:hAnsi="HG丸ｺﾞｼｯｸM-PRO" w:hint="eastAsia"/>
        </w:rPr>
        <w:t>ToMMo</w:t>
      </w:r>
      <w:proofErr w:type="spellEnd"/>
      <w:r w:rsidRPr="00BF224B">
        <w:rPr>
          <w:rFonts w:ascii="HG丸ｺﾞｼｯｸM-PRO" w:eastAsia="HG丸ｺﾞｼｯｸM-PRO" w:hAnsi="HG丸ｺﾞｼｯｸM-PRO" w:hint="eastAsia"/>
        </w:rPr>
        <w:t>）について詳しく知りたい場合は、</w:t>
      </w:r>
      <w:proofErr w:type="spellStart"/>
      <w:r w:rsidRPr="00BF224B">
        <w:rPr>
          <w:rFonts w:ascii="HG丸ｺﾞｼｯｸM-PRO" w:eastAsia="HG丸ｺﾞｼｯｸM-PRO" w:hAnsi="HG丸ｺﾞｼｯｸM-PRO" w:hint="eastAsia"/>
        </w:rPr>
        <w:t>ToMMo</w:t>
      </w:r>
      <w:proofErr w:type="spellEnd"/>
      <w:r w:rsidRPr="00BF224B">
        <w:rPr>
          <w:rFonts w:ascii="HG丸ｺﾞｼｯｸM-PRO" w:eastAsia="HG丸ｺﾞｼｯｸM-PRO" w:hAnsi="HG丸ｺﾞｼｯｸM-PRO" w:hint="eastAsia"/>
        </w:rPr>
        <w:t>のホームページ（</w:t>
      </w:r>
      <w:r w:rsidRPr="00BF224B">
        <w:rPr>
          <w:rFonts w:ascii="HG丸ｺﾞｼｯｸM-PRO" w:eastAsia="HG丸ｺﾞｼｯｸM-PRO" w:hAnsi="HG丸ｺﾞｼｯｸM-PRO"/>
        </w:rPr>
        <w:t>http://www.megabank.tohoku.ac.jp/</w:t>
      </w:r>
      <w:r w:rsidRPr="00BF224B">
        <w:rPr>
          <w:rFonts w:ascii="HG丸ｺﾞｼｯｸM-PRO" w:eastAsia="HG丸ｺﾞｼｯｸM-PRO" w:hAnsi="HG丸ｺﾞｼｯｸM-PRO" w:hint="eastAsia"/>
        </w:rPr>
        <w:t>）をあわせてご参照ください。</w:t>
      </w:r>
    </w:p>
    <w:p w14:paraId="04755B65" w14:textId="77777777" w:rsidR="004C040E" w:rsidRPr="00BF224B" w:rsidRDefault="004C040E" w:rsidP="00BF224B">
      <w:pPr>
        <w:snapToGrid/>
        <w:ind w:firstLineChars="100" w:firstLine="240"/>
        <w:rPr>
          <w:rFonts w:ascii="HG丸ｺﾞｼｯｸM-PRO" w:eastAsia="HG丸ｺﾞｼｯｸM-PRO" w:hAnsi="HG丸ｺﾞｼｯｸM-PRO"/>
        </w:rPr>
      </w:pPr>
    </w:p>
    <w:p w14:paraId="6B447D9D" w14:textId="77777777" w:rsidR="004C040E" w:rsidRPr="00BF224B" w:rsidRDefault="004C040E" w:rsidP="00BF224B">
      <w:pPr>
        <w:snapToGrid/>
        <w:ind w:leftChars="100" w:left="240"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あなたの血液検体を用いて行われる研究は、あなたご自身への直接の利益はないと考えられます。しかし、将来、他の方々のより適切ながんの予防につながったり、がんやその他の病気にかかった人に対し、よりよい治療を生み出せる可能性があるかもしれません。</w:t>
      </w:r>
    </w:p>
    <w:p w14:paraId="3D93CFDE" w14:textId="6C70433E" w:rsidR="004C040E" w:rsidRPr="00BF224B" w:rsidRDefault="004C040E" w:rsidP="00BF224B">
      <w:pPr>
        <w:snapToGrid/>
        <w:ind w:leftChars="100" w:left="240"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これらの研究により、今後新しい治療法の開発や改善が行われたり、</w:t>
      </w:r>
      <w:r w:rsidR="00206077" w:rsidRPr="00BF224B">
        <w:rPr>
          <w:rFonts w:ascii="HG丸ｺﾞｼｯｸM-PRO" w:eastAsia="HG丸ｺﾞｼｯｸM-PRO" w:hAnsi="HG丸ｺﾞｼｯｸM-PRO" w:hint="eastAsia"/>
        </w:rPr>
        <w:t>検査</w:t>
      </w:r>
      <w:r w:rsidRPr="00BF224B">
        <w:rPr>
          <w:rFonts w:ascii="HG丸ｺﾞｼｯｸM-PRO" w:eastAsia="HG丸ｺﾞｼｯｸM-PRO" w:hAnsi="HG丸ｺﾞｼｯｸM-PRO" w:hint="eastAsia"/>
        </w:rPr>
        <w:t>法の確立などに用いられ、研究者が特許やライセンスを取得したりする可能性がありますが、あなたに直接金銭的な支払いは行われません。</w:t>
      </w:r>
    </w:p>
    <w:p w14:paraId="6A9A5DC6" w14:textId="60711998" w:rsidR="004C040E" w:rsidRPr="00BF224B" w:rsidRDefault="004C040E" w:rsidP="00BF224B">
      <w:pPr>
        <w:snapToGrid/>
        <w:ind w:leftChars="100" w:left="240"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なお、</w:t>
      </w:r>
      <w:r w:rsidR="001E6522" w:rsidRPr="00BF224B">
        <w:rPr>
          <w:rFonts w:ascii="HG丸ｺﾞｼｯｸM-PRO" w:eastAsia="HG丸ｺﾞｼｯｸM-PRO" w:hAnsi="HG丸ｺﾞｼｯｸM-PRO" w:hint="eastAsia"/>
        </w:rPr>
        <w:t>検体の採血について新たな費用が掛かることはありません。また、</w:t>
      </w:r>
      <w:r w:rsidRPr="00BF224B">
        <w:rPr>
          <w:rFonts w:ascii="HG丸ｺﾞｼｯｸM-PRO" w:eastAsia="HG丸ｺﾞｼｯｸM-PRO" w:hAnsi="HG丸ｺﾞｼｯｸM-PRO" w:hint="eastAsia"/>
        </w:rPr>
        <w:t>検体の採取時（採血）時に、何らかのトラブルが起こる可能性は、わずかですがありえます</w:t>
      </w:r>
      <w:r w:rsidR="001E6522" w:rsidRPr="00BF224B">
        <w:rPr>
          <w:rFonts w:ascii="HG丸ｺﾞｼｯｸM-PRO" w:eastAsia="HG丸ｺﾞｼｯｸM-PRO" w:hAnsi="HG丸ｺﾞｼｯｸM-PRO" w:hint="eastAsia"/>
        </w:rPr>
        <w:t>が、</w:t>
      </w:r>
      <w:r w:rsidRPr="00BF224B">
        <w:rPr>
          <w:rFonts w:ascii="HG丸ｺﾞｼｯｸM-PRO" w:eastAsia="HG丸ｺﾞｼｯｸM-PRO" w:hAnsi="HG丸ｺﾞｼｯｸM-PRO" w:hint="eastAsia"/>
        </w:rPr>
        <w:t>この場合、あなたは適切な治療を受けることができます。もし何らかの異常を感じることがあれば、いつでも担当医師やメディカルスタッフにご相談ください。</w:t>
      </w:r>
    </w:p>
    <w:p w14:paraId="47C854AE" w14:textId="77777777" w:rsidR="004C040E" w:rsidRPr="00BF224B" w:rsidRDefault="004C040E" w:rsidP="00BF224B">
      <w:pPr>
        <w:snapToGrid/>
        <w:rPr>
          <w:rFonts w:ascii="HG丸ｺﾞｼｯｸM-PRO" w:eastAsia="HG丸ｺﾞｼｯｸM-PRO" w:hAnsi="HG丸ｺﾞｼｯｸM-PRO"/>
          <w:sz w:val="18"/>
          <w:szCs w:val="18"/>
        </w:rPr>
      </w:pPr>
    </w:p>
    <w:p w14:paraId="6B65631C" w14:textId="77777777" w:rsidR="004C040E" w:rsidRPr="00BF224B" w:rsidRDefault="004C040E"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cstheme="minorEastAsia"/>
        </w:rPr>
        <w:t>③この研究に参加している間のお願い</w:t>
      </w:r>
    </w:p>
    <w:p w14:paraId="2B982973"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cstheme="minorEastAsia"/>
        </w:rPr>
        <w:t>(1)</w:t>
      </w:r>
      <w:r w:rsidRPr="00BF224B">
        <w:rPr>
          <w:rFonts w:ascii="HG丸ｺﾞｼｯｸM-PRO" w:eastAsia="HG丸ｺﾞｼｯｸM-PRO" w:hAnsi="HG丸ｺﾞｼｯｸM-PRO" w:hint="eastAsia"/>
        </w:rPr>
        <w:tab/>
      </w:r>
      <w:r w:rsidRPr="00BF224B">
        <w:rPr>
          <w:rFonts w:ascii="HG丸ｺﾞｼｯｸM-PRO" w:eastAsia="HG丸ｺﾞｼｯｸM-PRO" w:hAnsi="HG丸ｺﾞｼｯｸM-PRO" w:cstheme="minorEastAsia"/>
        </w:rPr>
        <w:t>連絡先が変わった場合はお知らせください</w:t>
      </w:r>
    </w:p>
    <w:p w14:paraId="077AF96C" w14:textId="77777777" w:rsidR="004C040E" w:rsidRPr="00BF224B" w:rsidRDefault="004C040E" w:rsidP="00BF224B">
      <w:pPr>
        <w:snapToGrid/>
        <w:ind w:leftChars="200" w:left="480"/>
        <w:rPr>
          <w:rFonts w:ascii="HG丸ｺﾞｼｯｸM-PRO" w:eastAsia="HG丸ｺﾞｼｯｸM-PRO" w:hAnsi="HG丸ｺﾞｼｯｸM-PRO"/>
        </w:rPr>
      </w:pPr>
      <w:r w:rsidRPr="00BF224B">
        <w:rPr>
          <w:rFonts w:ascii="HG丸ｺﾞｼｯｸM-PRO" w:eastAsia="HG丸ｺﾞｼｯｸM-PRO" w:hAnsi="HG丸ｺﾞｼｯｸM-PRO" w:hint="eastAsia"/>
        </w:rPr>
        <w:t>引っ越しなどにより、住所や電話番号などの連絡先が変更になる場合は、必ず担当医師までお知らせください。</w:t>
      </w:r>
    </w:p>
    <w:p w14:paraId="13BF5324"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cstheme="minorEastAsia"/>
        </w:rPr>
        <w:t>(2)</w:t>
      </w:r>
      <w:r w:rsidRPr="00BF224B">
        <w:rPr>
          <w:rFonts w:ascii="HG丸ｺﾞｼｯｸM-PRO" w:eastAsia="HG丸ｺﾞｼｯｸM-PRO" w:hAnsi="HG丸ｺﾞｼｯｸM-PRO" w:hint="eastAsia"/>
        </w:rPr>
        <w:tab/>
      </w:r>
      <w:r w:rsidRPr="00BF224B">
        <w:rPr>
          <w:rFonts w:ascii="HG丸ｺﾞｼｯｸM-PRO" w:eastAsia="HG丸ｺﾞｼｯｸM-PRO" w:hAnsi="HG丸ｺﾞｼｯｸM-PRO" w:cstheme="minorEastAsia"/>
        </w:rPr>
        <w:t>転院について</w:t>
      </w:r>
    </w:p>
    <w:p w14:paraId="2DE55AAE" w14:textId="60F9DA44" w:rsidR="004C040E" w:rsidRPr="00BF224B" w:rsidRDefault="004C040E" w:rsidP="00BF224B">
      <w:pPr>
        <w:snapToGrid/>
        <w:ind w:leftChars="200" w:left="480"/>
        <w:rPr>
          <w:rFonts w:ascii="HG丸ｺﾞｼｯｸM-PRO" w:eastAsia="HG丸ｺﾞｼｯｸM-PRO" w:hAnsi="HG丸ｺﾞｼｯｸM-PRO"/>
        </w:rPr>
      </w:pPr>
      <w:r w:rsidRPr="00BF224B">
        <w:rPr>
          <w:rFonts w:ascii="HG丸ｺﾞｼｯｸM-PRO" w:eastAsia="HG丸ｺﾞｼｯｸM-PRO" w:hAnsi="HG丸ｺﾞｼｯｸM-PRO" w:hint="eastAsia"/>
        </w:rPr>
        <w:t>研究期間中に転居などで転院された場合は、転院先の病院がこの研究に参加していれば、引き続きこの研究に参加いただくことが可能です。それ以外の場合には、転院後の健康状態を確認する目的で、担当医師がお手紙や電話でご自宅にご連絡させていただいたり、転院先に診療情報の提供をお願いしたりすることがありますので、ご承知おきください。</w:t>
      </w:r>
      <w:r w:rsidR="004F3ACC" w:rsidRPr="00BF224B">
        <w:rPr>
          <w:rFonts w:ascii="HG丸ｺﾞｼｯｸM-PRO" w:eastAsia="HG丸ｺﾞｼｯｸM-PRO" w:hAnsi="HG丸ｺﾞｼｯｸM-PRO" w:hint="eastAsia"/>
        </w:rPr>
        <w:t>婦人科疾患以外の疾患や不慮の事故等で当科以外の診療科や他の医療機関への通院（転院）や入院をすることになった場合は、担当医師までお知らせください。</w:t>
      </w:r>
    </w:p>
    <w:p w14:paraId="75CEF077" w14:textId="77777777" w:rsidR="003368C1" w:rsidRPr="00BF224B" w:rsidRDefault="003368C1" w:rsidP="00BF224B">
      <w:pPr>
        <w:snapToGrid/>
        <w:rPr>
          <w:rFonts w:ascii="HG丸ｺﾞｼｯｸM-PRO" w:eastAsia="HG丸ｺﾞｼｯｸM-PRO" w:hAnsi="HG丸ｺﾞｼｯｸM-PRO"/>
          <w:szCs w:val="21"/>
        </w:rPr>
      </w:pPr>
    </w:p>
    <w:p w14:paraId="3F4305C9"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 xml:space="preserve">４ </w:t>
      </w:r>
      <w:r w:rsidRPr="00BF224B">
        <w:rPr>
          <w:rFonts w:ascii="HG丸ｺﾞｼｯｸM-PRO" w:eastAsia="HG丸ｺﾞｼｯｸM-PRO" w:hAnsi="HG丸ｺﾞｼｯｸM-PRO"/>
          <w:szCs w:val="21"/>
        </w:rPr>
        <w:t>研究対象者</w:t>
      </w:r>
      <w:r w:rsidRPr="00BF224B">
        <w:rPr>
          <w:rFonts w:ascii="HG丸ｺﾞｼｯｸM-PRO" w:eastAsia="HG丸ｺﾞｼｯｸM-PRO" w:hAnsi="HG丸ｺﾞｼｯｸM-PRO" w:hint="eastAsia"/>
          <w:szCs w:val="21"/>
        </w:rPr>
        <w:t>にもたらされる利益および不利益</w:t>
      </w:r>
    </w:p>
    <w:p w14:paraId="0941D2C7" w14:textId="77777777" w:rsidR="004C040E" w:rsidRPr="00BF224B" w:rsidRDefault="004C040E" w:rsidP="00BF224B">
      <w:pPr>
        <w:snapToGrid/>
        <w:rPr>
          <w:rFonts w:ascii="HG丸ｺﾞｼｯｸM-PRO" w:eastAsia="HG丸ｺﾞｼｯｸM-PRO" w:hAnsi="HG丸ｺﾞｼｯｸM-PRO"/>
        </w:rPr>
      </w:pPr>
      <w:bookmarkStart w:id="11" w:name="_Toc466816192"/>
      <w:r w:rsidRPr="00BF224B">
        <w:rPr>
          <w:rFonts w:ascii="HG丸ｺﾞｼｯｸM-PRO" w:eastAsia="HG丸ｺﾞｼｯｸM-PRO" w:hAnsi="HG丸ｺﾞｼｯｸM-PRO" w:hint="eastAsia"/>
        </w:rPr>
        <w:t>４－１ 予測される利益</w:t>
      </w:r>
      <w:bookmarkEnd w:id="11"/>
    </w:p>
    <w:p w14:paraId="3D3FDF34" w14:textId="7207B5B0"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cstheme="minorEastAsia"/>
        </w:rPr>
        <w:t>この研究に参加することによる、あなたへの直接的な医療上、経済上の利益はありませんが、この臨床研究で明らかになる情報は、将来あなたと同じ</w:t>
      </w:r>
      <w:r w:rsidRPr="00BF224B">
        <w:rPr>
          <w:rFonts w:ascii="HG丸ｺﾞｼｯｸM-PRO" w:eastAsia="HG丸ｺﾞｼｯｸM-PRO" w:hAnsi="HG丸ｺﾞｼｯｸM-PRO" w:cstheme="minorEastAsia"/>
          <w:i/>
          <w:iCs/>
        </w:rPr>
        <w:t>BRCA1/2</w:t>
      </w:r>
      <w:r w:rsidR="00766A1D" w:rsidRPr="00BF224B">
        <w:rPr>
          <w:rFonts w:ascii="HG丸ｺﾞｼｯｸM-PRO" w:eastAsia="HG丸ｺﾞｼｯｸM-PRO" w:hAnsi="HG丸ｺﾞｼｯｸM-PRO" w:cstheme="minorEastAsia"/>
        </w:rPr>
        <w:t>バリアント</w:t>
      </w:r>
      <w:r w:rsidRPr="00BF224B">
        <w:rPr>
          <w:rFonts w:ascii="HG丸ｺﾞｼｯｸM-PRO" w:eastAsia="HG丸ｺﾞｼｯｸM-PRO" w:hAnsi="HG丸ｺﾞｼｯｸM-PRO" w:cstheme="minorEastAsia"/>
        </w:rPr>
        <w:t>を持つ日本人女性に対する、卵巣がん予防方法の改善に役立てられます。</w:t>
      </w:r>
    </w:p>
    <w:p w14:paraId="5662AF99" w14:textId="77777777" w:rsidR="004C040E" w:rsidRPr="00BF224B" w:rsidRDefault="004C040E" w:rsidP="00BF224B">
      <w:pPr>
        <w:snapToGrid/>
        <w:rPr>
          <w:rFonts w:ascii="HG丸ｺﾞｼｯｸM-PRO" w:eastAsia="HG丸ｺﾞｼｯｸM-PRO" w:hAnsi="HG丸ｺﾞｼｯｸM-PRO"/>
        </w:rPr>
      </w:pPr>
      <w:bookmarkStart w:id="12" w:name="_Toc466816193"/>
    </w:p>
    <w:p w14:paraId="22F75507" w14:textId="77777777" w:rsidR="004C040E" w:rsidRPr="00BF224B" w:rsidRDefault="004C040E"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hint="eastAsia"/>
        </w:rPr>
        <w:t>４－２ 予測される不利益</w:t>
      </w:r>
      <w:bookmarkEnd w:id="12"/>
    </w:p>
    <w:p w14:paraId="648590A7" w14:textId="77777777" w:rsidR="003A76C1" w:rsidRPr="00BF224B" w:rsidRDefault="003A76C1" w:rsidP="00BF224B">
      <w:pPr>
        <w:snapToGrid/>
        <w:ind w:firstLineChars="100" w:firstLine="240"/>
        <w:rPr>
          <w:rFonts w:ascii="HG丸ｺﾞｼｯｸM-PRO" w:eastAsia="HG丸ｺﾞｼｯｸM-PRO" w:hAnsi="HG丸ｺﾞｼｯｸM-PRO"/>
          <w:color w:val="000000" w:themeColor="text1"/>
        </w:rPr>
      </w:pPr>
      <w:r w:rsidRPr="00BF224B">
        <w:rPr>
          <w:rFonts w:ascii="HG丸ｺﾞｼｯｸM-PRO" w:eastAsia="HG丸ｺﾞｼｯｸM-PRO" w:hAnsi="HG丸ｺﾞｼｯｸM-PRO" w:hint="eastAsia"/>
          <w:color w:val="000000" w:themeColor="text1"/>
        </w:rPr>
        <w:t>本研究で実施する遺伝子解析のために採血が必要です。</w:t>
      </w:r>
    </w:p>
    <w:p w14:paraId="0585BC39" w14:textId="50BC3A5D"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lastRenderedPageBreak/>
        <w:t>あなたに対して行われる診察、検査、手術などは、研究に参加されなくても行われるものです。このため、研究に参加したことにより、あなたの来院回数が増えたり、治療によって起こる危険性が増えたり</w:t>
      </w:r>
      <w:r w:rsidR="00620D0F" w:rsidRPr="00BF224B">
        <w:rPr>
          <w:rFonts w:ascii="HG丸ｺﾞｼｯｸM-PRO" w:eastAsia="HG丸ｺﾞｼｯｸM-PRO" w:hAnsi="HG丸ｺﾞｼｯｸM-PRO" w:hint="eastAsia"/>
        </w:rPr>
        <w:t>、特別な経済的負担が発生</w:t>
      </w:r>
      <w:r w:rsidRPr="00BF224B">
        <w:rPr>
          <w:rFonts w:ascii="HG丸ｺﾞｼｯｸM-PRO" w:eastAsia="HG丸ｺﾞｼｯｸM-PRO" w:hAnsi="HG丸ｺﾞｼｯｸM-PRO" w:hint="eastAsia"/>
        </w:rPr>
        <w:t>することはないと考えられます。</w:t>
      </w:r>
    </w:p>
    <w:p w14:paraId="76927F8A" w14:textId="77777777" w:rsidR="004C040E" w:rsidRPr="00BF224B" w:rsidRDefault="004C040E" w:rsidP="00BF224B">
      <w:pPr>
        <w:snapToGrid/>
        <w:rPr>
          <w:rFonts w:ascii="HG丸ｺﾞｼｯｸM-PRO" w:eastAsia="HG丸ｺﾞｼｯｸM-PRO" w:hAnsi="HG丸ｺﾞｼｯｸM-PRO"/>
          <w:highlight w:val="yellow"/>
        </w:rPr>
      </w:pPr>
    </w:p>
    <w:p w14:paraId="6D33D11C" w14:textId="77777777" w:rsidR="004C040E" w:rsidRPr="00BF224B" w:rsidRDefault="004C040E"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hint="eastAsia"/>
        </w:rPr>
        <w:t>４－３ 健康被害に対する補償の有無およびその内容</w:t>
      </w:r>
    </w:p>
    <w:p w14:paraId="77EA024D"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この研究期間中にあなたが受ける診察や検査、手術は、診療として行われますので、これらが原因で何らかの健康被害が発生した場合には、院内の規定に従って適切な治療を行います。</w:t>
      </w:r>
    </w:p>
    <w:p w14:paraId="676729CC"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なお、本研究で実施する遺伝子解析のための採血によって健康被害が生じた場合、同様に適切な医療を受けることができます。</w:t>
      </w:r>
    </w:p>
    <w:p w14:paraId="7BBB719D" w14:textId="77777777" w:rsidR="004C040E" w:rsidRPr="00BF224B" w:rsidRDefault="004C040E"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hint="eastAsia"/>
        </w:rPr>
        <w:t>いずれの場合でも、健康被害が何らかの過失によるときには、各病院の規定により、保険金の支払いが受けられる場合があります。</w:t>
      </w:r>
    </w:p>
    <w:p w14:paraId="61029390" w14:textId="77777777" w:rsidR="004C040E" w:rsidRPr="00BF224B" w:rsidRDefault="004C040E" w:rsidP="00BF224B">
      <w:pPr>
        <w:snapToGrid/>
        <w:rPr>
          <w:rFonts w:ascii="HG丸ｺﾞｼｯｸM-PRO" w:eastAsia="HG丸ｺﾞｼｯｸM-PRO" w:hAnsi="HG丸ｺﾞｼｯｸM-PRO"/>
          <w:szCs w:val="21"/>
        </w:rPr>
      </w:pPr>
    </w:p>
    <w:p w14:paraId="3AE3DB25"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５ 個人情報の保護</w:t>
      </w:r>
    </w:p>
    <w:p w14:paraId="525B007E" w14:textId="003139FF"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当院は、ヘルシンキ宣言</w:t>
      </w:r>
      <w:r w:rsidR="001E6522" w:rsidRPr="00BF224B">
        <w:rPr>
          <w:rFonts w:ascii="HG丸ｺﾞｼｯｸM-PRO" w:eastAsia="HG丸ｺﾞｼｯｸM-PRO" w:hAnsi="HG丸ｺﾞｼｯｸM-PRO" w:hint="eastAsia"/>
        </w:rPr>
        <w:t>、</w:t>
      </w:r>
      <w:r w:rsidRPr="00BF224B">
        <w:rPr>
          <w:rFonts w:ascii="HG丸ｺﾞｼｯｸM-PRO" w:eastAsia="HG丸ｺﾞｼｯｸM-PRO" w:hAnsi="HG丸ｺﾞｼｯｸM-PRO" w:hint="eastAsia"/>
        </w:rPr>
        <w:t>人を対象とする医学系研究に関する倫理指針</w:t>
      </w:r>
      <w:r w:rsidR="001E6522" w:rsidRPr="00BF224B">
        <w:rPr>
          <w:rFonts w:ascii="HG丸ｺﾞｼｯｸM-PRO" w:eastAsia="HG丸ｺﾞｼｯｸM-PRO" w:hAnsi="HG丸ｺﾞｼｯｸM-PRO" w:hint="eastAsia"/>
        </w:rPr>
        <w:t>、ヒトゲノム・遺伝子解析研究に関する倫理指針</w:t>
      </w:r>
      <w:r w:rsidRPr="00BF224B">
        <w:rPr>
          <w:rFonts w:ascii="HG丸ｺﾞｼｯｸM-PRO" w:eastAsia="HG丸ｺﾞｼｯｸM-PRO" w:hAnsi="HG丸ｺﾞｼｯｸM-PRO" w:hint="eastAsia"/>
        </w:rPr>
        <w:t>に則り、</w:t>
      </w:r>
      <w:r w:rsidR="00AD5B4F" w:rsidRPr="00BF224B">
        <w:rPr>
          <w:rFonts w:ascii="HG丸ｺﾞｼｯｸM-PRO" w:eastAsia="HG丸ｺﾞｼｯｸM-PRO" w:hAnsi="HG丸ｺﾞｼｯｸM-PRO" w:hint="eastAsia"/>
        </w:rPr>
        <w:t>研究</w:t>
      </w:r>
      <w:r w:rsidR="00915DBB" w:rsidRPr="00BF224B">
        <w:rPr>
          <w:rFonts w:ascii="HG丸ｺﾞｼｯｸM-PRO" w:eastAsia="HG丸ｺﾞｼｯｸM-PRO" w:hAnsi="HG丸ｺﾞｼｯｸM-PRO" w:hint="eastAsia"/>
        </w:rPr>
        <w:t>参加</w:t>
      </w:r>
      <w:r w:rsidR="00AD5B4F" w:rsidRPr="00BF224B">
        <w:rPr>
          <w:rFonts w:ascii="HG丸ｺﾞｼｯｸM-PRO" w:eastAsia="HG丸ｺﾞｼｯｸM-PRO" w:hAnsi="HG丸ｺﾞｼｯｸM-PRO" w:hint="eastAsia"/>
        </w:rPr>
        <w:t>者の方の</w:t>
      </w:r>
      <w:r w:rsidRPr="00BF224B">
        <w:rPr>
          <w:rFonts w:ascii="HG丸ｺﾞｼｯｸM-PRO" w:eastAsia="HG丸ｺﾞｼｯｸM-PRO" w:hAnsi="HG丸ｺﾞｼｯｸM-PRO" w:hint="eastAsia"/>
        </w:rPr>
        <w:t>人権を守るよう配慮して研究を行います。</w:t>
      </w:r>
    </w:p>
    <w:p w14:paraId="082ECAC0" w14:textId="75E6178E"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この研究を通じて得られたデータは、JGOGが業務委託したデータセンター（公益財団法人</w:t>
      </w:r>
      <w:r w:rsidR="00850F49" w:rsidRPr="00BF224B">
        <w:rPr>
          <w:rFonts w:ascii="HG丸ｺﾞｼｯｸM-PRO" w:eastAsia="HG丸ｺﾞｼｯｸM-PRO" w:hAnsi="HG丸ｺﾞｼｯｸM-PRO" w:hint="eastAsia"/>
        </w:rPr>
        <w:t>神戸医療産業都市推進機構</w:t>
      </w:r>
      <w:r w:rsidRPr="00BF224B">
        <w:rPr>
          <w:rFonts w:ascii="HG丸ｺﾞｼｯｸM-PRO" w:eastAsia="HG丸ｺﾞｼｯｸM-PRO" w:hAnsi="HG丸ｺﾞｼｯｸM-PRO" w:hint="eastAsia"/>
        </w:rPr>
        <w:t xml:space="preserve">　</w:t>
      </w:r>
      <w:r w:rsidR="00850F49" w:rsidRPr="00BF224B">
        <w:rPr>
          <w:rFonts w:ascii="HG丸ｺﾞｼｯｸM-PRO" w:eastAsia="HG丸ｺﾞｼｯｸM-PRO" w:hAnsi="HG丸ｺﾞｼｯｸM-PRO" w:hint="eastAsia"/>
        </w:rPr>
        <w:t>医療イノベーション推進</w:t>
      </w:r>
      <w:r w:rsidRPr="00BF224B">
        <w:rPr>
          <w:rFonts w:ascii="HG丸ｺﾞｼｯｸM-PRO" w:eastAsia="HG丸ｺﾞｼｯｸM-PRO" w:hAnsi="HG丸ｺﾞｼｯｸM-PRO" w:hint="eastAsia"/>
        </w:rPr>
        <w:t>センター）へ送られ、担当者が内容を確認します。当院とJGOG、データセンターとのやり取りの際には、個人の識別のため、個人情報の一部（</w:t>
      </w:r>
      <w:r w:rsidR="003739E8" w:rsidRPr="00BF224B">
        <w:rPr>
          <w:rFonts w:ascii="HG丸ｺﾞｼｯｸM-PRO" w:eastAsia="HG丸ｺﾞｼｯｸM-PRO" w:hAnsi="HG丸ｺﾞｼｯｸM-PRO" w:hint="eastAsia"/>
        </w:rPr>
        <w:t>識別コード</w:t>
      </w:r>
      <w:r w:rsidRPr="00BF224B">
        <w:rPr>
          <w:rFonts w:ascii="HG丸ｺﾞｼｯｸM-PRO" w:eastAsia="HG丸ｺﾞｼｯｸM-PRO" w:hAnsi="HG丸ｺﾞｼｯｸM-PRO" w:hint="eastAsia"/>
        </w:rPr>
        <w:t>、生年月日）を使用させていただくことがありますが、あなたのお名前や住所、電話番号など、病院の診療録を介さずに直接ご本人を特定したり、ご本人へのアクセスができるような情報がやりとりされることはありません。</w:t>
      </w:r>
    </w:p>
    <w:p w14:paraId="0624ED96"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また、この研究が適正に行なわれていることを確認するために、倫理審査委員会の委員や厚生労働省の担当者などが、あなたのカルテやこの研究の参加に伴う記録を閲覧することがあります。この際も、あなたのプライバシーが第三者に漏れることはありません。</w:t>
      </w:r>
    </w:p>
    <w:p w14:paraId="51BB520E" w14:textId="24CE3995"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あなたがこの</w:t>
      </w:r>
      <w:r w:rsidR="00663DCB" w:rsidRPr="00BF224B">
        <w:rPr>
          <w:rFonts w:ascii="HG丸ｺﾞｼｯｸM-PRO" w:eastAsia="HG丸ｺﾞｼｯｸM-PRO" w:hAnsi="HG丸ｺﾞｼｯｸM-PRO" w:hint="eastAsia"/>
        </w:rPr>
        <w:t>研究</w:t>
      </w:r>
      <w:r w:rsidRPr="00BF224B">
        <w:rPr>
          <w:rFonts w:ascii="HG丸ｺﾞｼｯｸM-PRO" w:eastAsia="HG丸ｺﾞｼｯｸM-PRO" w:hAnsi="HG丸ｺﾞｼｯｸM-PRO" w:hint="eastAsia"/>
        </w:rPr>
        <w:t>の同意書に署名することによって、上記の担当者があなたのカルテ等を確認、閲覧することにご承諾いただいたことになりますので、ご承知おきください。</w:t>
      </w:r>
    </w:p>
    <w:p w14:paraId="1A47D6A1" w14:textId="77777777" w:rsidR="004C040E" w:rsidRPr="00BF224B" w:rsidRDefault="004C040E" w:rsidP="00BF224B">
      <w:pPr>
        <w:snapToGrid/>
        <w:ind w:firstLineChars="100" w:firstLine="240"/>
        <w:rPr>
          <w:rFonts w:ascii="HG丸ｺﾞｼｯｸM-PRO" w:eastAsia="HG丸ｺﾞｼｯｸM-PRO" w:hAnsi="HG丸ｺﾞｼｯｸM-PRO"/>
          <w:color w:val="000000" w:themeColor="text1"/>
        </w:rPr>
      </w:pPr>
      <w:r w:rsidRPr="00BF224B">
        <w:rPr>
          <w:rFonts w:ascii="HG丸ｺﾞｼｯｸM-PRO" w:eastAsia="HG丸ｺﾞｼｯｸM-PRO" w:hAnsi="HG丸ｺﾞｼｯｸM-PRO" w:hint="eastAsia"/>
        </w:rPr>
        <w:t>研究結果は、学術誌や学会で公表される予定です。この場合は、すべての参加者の情報を統合した形で報告しますので、あなたのお名前や個人の検査結果などが特定できる情報が公開されることはありません。</w:t>
      </w:r>
    </w:p>
    <w:p w14:paraId="51019569" w14:textId="39E4233E"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color w:val="000000" w:themeColor="text1"/>
        </w:rPr>
        <w:t>本研究の解析で得られたデータの一部は、氏名など個人情報が特定できないように匿名</w:t>
      </w:r>
      <w:r w:rsidR="003A76C1" w:rsidRPr="00BF224B">
        <w:rPr>
          <w:rFonts w:ascii="HG丸ｺﾞｼｯｸM-PRO" w:eastAsia="HG丸ｺﾞｼｯｸM-PRO" w:hAnsi="HG丸ｺﾞｼｯｸM-PRO" w:hint="eastAsia"/>
          <w:color w:val="000000" w:themeColor="text1"/>
        </w:rPr>
        <w:t>化</w:t>
      </w:r>
      <w:r w:rsidRPr="00BF224B">
        <w:rPr>
          <w:rFonts w:ascii="HG丸ｺﾞｼｯｸM-PRO" w:eastAsia="HG丸ｺﾞｼｯｸM-PRO" w:hAnsi="HG丸ｺﾞｼｯｸM-PRO" w:hint="eastAsia"/>
          <w:color w:val="000000" w:themeColor="text1"/>
        </w:rPr>
        <w:t>さ</w:t>
      </w:r>
      <w:r w:rsidRPr="00BF224B">
        <w:rPr>
          <w:rFonts w:ascii="HG丸ｺﾞｼｯｸM-PRO" w:eastAsia="HG丸ｺﾞｼｯｸM-PRO" w:hAnsi="HG丸ｺﾞｼｯｸM-PRO" w:hint="eastAsia"/>
        </w:rPr>
        <w:t>れたうえで、国内外のデータベースに登録する場合があります。</w:t>
      </w:r>
    </w:p>
    <w:p w14:paraId="44CDBC74" w14:textId="77777777" w:rsidR="004C040E" w:rsidRPr="00BF224B" w:rsidRDefault="004C040E" w:rsidP="00BF224B">
      <w:pPr>
        <w:snapToGrid/>
        <w:rPr>
          <w:rFonts w:ascii="HG丸ｺﾞｼｯｸM-PRO" w:eastAsia="HG丸ｺﾞｼｯｸM-PRO" w:hAnsi="HG丸ｺﾞｼｯｸM-PRO"/>
          <w:szCs w:val="21"/>
        </w:rPr>
      </w:pPr>
    </w:p>
    <w:p w14:paraId="23C389C8"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６ 研究計画書等の開示・研究に関する情報公開の方法</w:t>
      </w:r>
    </w:p>
    <w:p w14:paraId="1F8976C1" w14:textId="7B8A89FB"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この研究についてより詳しく知りたい場合は、他の研究</w:t>
      </w:r>
      <w:r w:rsidR="00915DBB" w:rsidRPr="00BF224B">
        <w:rPr>
          <w:rFonts w:ascii="HG丸ｺﾞｼｯｸM-PRO" w:eastAsia="HG丸ｺﾞｼｯｸM-PRO" w:hAnsi="HG丸ｺﾞｼｯｸM-PRO" w:hint="eastAsia"/>
        </w:rPr>
        <w:t>参加</w:t>
      </w:r>
      <w:r w:rsidRPr="00BF224B">
        <w:rPr>
          <w:rFonts w:ascii="HG丸ｺﾞｼｯｸM-PRO" w:eastAsia="HG丸ｺﾞｼｯｸM-PRO" w:hAnsi="HG丸ｺﾞｼｯｸM-PRO" w:hint="eastAsia"/>
        </w:rPr>
        <w:t>者等の個人情報等の保護および研究の独創性確保に支障がない範囲内で、研究計画書、研究の方法に関する資料を入手または閲覧することが可能です。主治医にご相談ください。</w:t>
      </w:r>
    </w:p>
    <w:p w14:paraId="779D8D52" w14:textId="03DEBC7F" w:rsidR="004C040E" w:rsidRDefault="004C040E" w:rsidP="00BF224B">
      <w:pPr>
        <w:snapToGrid/>
        <w:ind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hint="eastAsia"/>
        </w:rPr>
        <w:t>この</w:t>
      </w:r>
      <w:r w:rsidR="00956185" w:rsidRPr="00BF224B">
        <w:rPr>
          <w:rFonts w:ascii="HG丸ｺﾞｼｯｸM-PRO" w:eastAsia="HG丸ｺﾞｼｯｸM-PRO" w:hAnsi="HG丸ｺﾞｼｯｸM-PRO" w:hint="eastAsia"/>
        </w:rPr>
        <w:t>研究</w:t>
      </w:r>
      <w:r w:rsidRPr="00BF224B">
        <w:rPr>
          <w:rFonts w:ascii="HG丸ｺﾞｼｯｸM-PRO" w:eastAsia="HG丸ｺﾞｼｯｸM-PRO" w:hAnsi="HG丸ｺﾞｼｯｸM-PRO" w:hint="eastAsia"/>
        </w:rPr>
        <w:t>は、大学病院医療情報ネットワーク研究センターの臨床試験登録システム（UMIN(ユーミン)）に登録されていますので、</w:t>
      </w:r>
      <w:r w:rsidRPr="00BF224B">
        <w:rPr>
          <w:rFonts w:ascii="HG丸ｺﾞｼｯｸM-PRO" w:eastAsia="HG丸ｺﾞｼｯｸM-PRO" w:hAnsi="HG丸ｺﾞｼｯｸM-PRO" w:cstheme="minorEastAsia"/>
        </w:rPr>
        <w:t>URL：http://www.umin.ac.jp/</w:t>
      </w:r>
      <w:r w:rsidRPr="00BF224B">
        <w:rPr>
          <w:rFonts w:ascii="HG丸ｺﾞｼｯｸM-PRO" w:eastAsia="HG丸ｺﾞｼｯｸM-PRO" w:hAnsi="HG丸ｺﾞｼｯｸM-PRO" w:hint="eastAsia"/>
        </w:rPr>
        <w:t>からアクセスし、この</w:t>
      </w:r>
      <w:r w:rsidR="00956185" w:rsidRPr="00BF224B">
        <w:rPr>
          <w:rFonts w:ascii="HG丸ｺﾞｼｯｸM-PRO" w:eastAsia="HG丸ｺﾞｼｯｸM-PRO" w:hAnsi="HG丸ｺﾞｼｯｸM-PRO" w:hint="eastAsia"/>
        </w:rPr>
        <w:t>研究</w:t>
      </w:r>
      <w:r w:rsidRPr="00BF224B">
        <w:rPr>
          <w:rFonts w:ascii="HG丸ｺﾞｼｯｸM-PRO" w:eastAsia="HG丸ｺﾞｼｯｸM-PRO" w:hAnsi="HG丸ｺﾞｼｯｸM-PRO" w:hint="eastAsia"/>
        </w:rPr>
        <w:t>の経過と結果について日本語で調べる事ができます。また英語での記載になりますが、アメリカ国立衛生研究所(NIH)が運営している、臨床試験データベースである</w:t>
      </w:r>
      <w:r w:rsidRPr="00BF224B">
        <w:rPr>
          <w:rFonts w:ascii="HG丸ｺﾞｼｯｸM-PRO" w:eastAsia="HG丸ｺﾞｼｯｸM-PRO" w:hAnsi="HG丸ｺﾞｼｯｸM-PRO"/>
          <w:szCs w:val="21"/>
        </w:rPr>
        <w:t>Clinical Trial.Gov</w:t>
      </w:r>
      <w:r w:rsidR="00915DBB" w:rsidRPr="00BF224B">
        <w:rPr>
          <w:rFonts w:ascii="HG丸ｺﾞｼｯｸM-PRO" w:eastAsia="HG丸ｺﾞｼｯｸM-PRO" w:hAnsi="HG丸ｺﾞｼｯｸM-PRO"/>
          <w:szCs w:val="21"/>
        </w:rPr>
        <w:t>(</w:t>
      </w:r>
      <w:r w:rsidR="00915DBB" w:rsidRPr="00BF224B">
        <w:rPr>
          <w:rFonts w:ascii="HG丸ｺﾞｼｯｸM-PRO" w:eastAsia="HG丸ｺﾞｼｯｸM-PRO" w:hAnsi="HG丸ｺﾞｼｯｸM-PRO" w:hint="eastAsia"/>
          <w:szCs w:val="21"/>
        </w:rPr>
        <w:t>UR</w:t>
      </w:r>
      <w:r w:rsidR="00915DBB" w:rsidRPr="00BF224B">
        <w:rPr>
          <w:rFonts w:ascii="HG丸ｺﾞｼｯｸM-PRO" w:eastAsia="HG丸ｺﾞｼｯｸM-PRO" w:hAnsi="HG丸ｺﾞｼｯｸM-PRO"/>
          <w:szCs w:val="21"/>
        </w:rPr>
        <w:t>L:https://clinicaltrials.gov)</w:t>
      </w:r>
      <w:r w:rsidRPr="00BF224B">
        <w:rPr>
          <w:rFonts w:ascii="HG丸ｺﾞｼｯｸM-PRO" w:eastAsia="HG丸ｺﾞｼｯｸM-PRO" w:hAnsi="HG丸ｺﾞｼｯｸM-PRO" w:hint="eastAsia"/>
          <w:szCs w:val="21"/>
        </w:rPr>
        <w:t>にも登録しています</w:t>
      </w:r>
      <w:r w:rsidR="00915DBB" w:rsidRPr="00BF224B">
        <w:rPr>
          <w:rFonts w:ascii="HG丸ｺﾞｼｯｸM-PRO" w:eastAsia="HG丸ｺﾞｼｯｸM-PRO" w:hAnsi="HG丸ｺﾞｼｯｸM-PRO"/>
          <w:szCs w:val="21"/>
        </w:rPr>
        <w:t>(ClinicalTrials.gov Identifier: NCT03296826)</w:t>
      </w:r>
      <w:r w:rsidR="00915DBB" w:rsidRPr="00BF224B" w:rsidDel="00915DBB">
        <w:rPr>
          <w:rFonts w:ascii="HG丸ｺﾞｼｯｸM-PRO" w:eastAsia="HG丸ｺﾞｼｯｸM-PRO" w:hAnsi="HG丸ｺﾞｼｯｸM-PRO"/>
          <w:szCs w:val="21"/>
        </w:rPr>
        <w:t xml:space="preserve"> </w:t>
      </w:r>
      <w:r w:rsidRPr="00BF224B">
        <w:rPr>
          <w:rFonts w:ascii="HG丸ｺﾞｼｯｸM-PRO" w:eastAsia="HG丸ｺﾞｼｯｸM-PRO" w:hAnsi="HG丸ｺﾞｼｯｸM-PRO" w:hint="eastAsia"/>
          <w:szCs w:val="21"/>
        </w:rPr>
        <w:t>。</w:t>
      </w:r>
    </w:p>
    <w:p w14:paraId="12F2066B" w14:textId="77777777" w:rsidR="00BF224B" w:rsidRPr="00BF224B" w:rsidRDefault="00BF224B" w:rsidP="00BF224B">
      <w:pPr>
        <w:snapToGrid/>
        <w:ind w:firstLineChars="100" w:firstLine="240"/>
        <w:rPr>
          <w:rFonts w:ascii="HG丸ｺﾞｼｯｸM-PRO" w:eastAsia="HG丸ｺﾞｼｯｸM-PRO" w:hAnsi="HG丸ｺﾞｼｯｸM-PRO"/>
        </w:rPr>
      </w:pPr>
    </w:p>
    <w:p w14:paraId="22A08079" w14:textId="54470D79"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 xml:space="preserve">７ </w:t>
      </w:r>
      <w:r w:rsidR="00915DBB" w:rsidRPr="00BF224B">
        <w:rPr>
          <w:rFonts w:ascii="HG丸ｺﾞｼｯｸM-PRO" w:eastAsia="HG丸ｺﾞｼｯｸM-PRO" w:hAnsi="HG丸ｺﾞｼｯｸM-PRO" w:hint="eastAsia"/>
          <w:szCs w:val="21"/>
        </w:rPr>
        <w:t>参加</w:t>
      </w:r>
      <w:r w:rsidRPr="00BF224B">
        <w:rPr>
          <w:rFonts w:ascii="HG丸ｺﾞｼｯｸM-PRO" w:eastAsia="HG丸ｺﾞｼｯｸM-PRO" w:hAnsi="HG丸ｺﾞｼｯｸM-PRO" w:hint="eastAsia"/>
          <w:szCs w:val="21"/>
        </w:rPr>
        <w:t>者本人の結果の開示</w:t>
      </w:r>
    </w:p>
    <w:p w14:paraId="3BC32356" w14:textId="34FA0BD1" w:rsidR="004C040E" w:rsidRPr="00BF224B" w:rsidRDefault="00C379D3"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hint="eastAsia"/>
        </w:rPr>
        <w:t xml:space="preserve">　</w:t>
      </w:r>
      <w:r w:rsidR="002D6ECA" w:rsidRPr="00BF224B">
        <w:rPr>
          <w:rFonts w:ascii="HG丸ｺﾞｼｯｸM-PRO" w:eastAsia="HG丸ｺﾞｼｯｸM-PRO" w:hAnsi="HG丸ｺﾞｼｯｸM-PRO" w:hint="eastAsia"/>
        </w:rPr>
        <w:t>この研究で得られる解析結果があなたの健康状態にとって有用な情報となるためには、長期間にわたり様々な角度からの検証が必要です。そのため、</w:t>
      </w:r>
      <w:r w:rsidR="004F4F0A" w:rsidRPr="00BF224B">
        <w:rPr>
          <w:rFonts w:ascii="HG丸ｺﾞｼｯｸM-PRO" w:eastAsia="HG丸ｺﾞｼｯｸM-PRO" w:hAnsi="HG丸ｺﾞｼｯｸM-PRO" w:hint="eastAsia"/>
        </w:rPr>
        <w:t>検体を提供いただいた方に対して</w:t>
      </w:r>
      <w:r w:rsidR="002D6ECA" w:rsidRPr="00BF224B">
        <w:rPr>
          <w:rFonts w:ascii="HG丸ｺﾞｼｯｸM-PRO" w:eastAsia="HG丸ｺﾞｼｯｸM-PRO" w:hAnsi="HG丸ｺﾞｼｯｸM-PRO" w:hint="eastAsia"/>
        </w:rPr>
        <w:t>個別に研究データをご報告（開示）することは原則としていたしません。しかしながら</w:t>
      </w:r>
      <w:r w:rsidR="003B1E57" w:rsidRPr="00BF224B">
        <w:rPr>
          <w:rFonts w:ascii="HG丸ｺﾞｼｯｸM-PRO" w:eastAsia="HG丸ｺﾞｼｯｸM-PRO" w:hAnsi="HG丸ｺﾞｼｯｸM-PRO" w:hint="eastAsia"/>
        </w:rPr>
        <w:t>今回の遺伝子解析によって、</w:t>
      </w:r>
      <w:r w:rsidR="00B07A79" w:rsidRPr="00BF224B">
        <w:rPr>
          <w:rFonts w:ascii="HG丸ｺﾞｼｯｸM-PRO" w:eastAsia="HG丸ｺﾞｼｯｸM-PRO" w:hAnsi="HG丸ｺﾞｼｯｸM-PRO" w:hint="eastAsia"/>
        </w:rPr>
        <w:t>（</w:t>
      </w:r>
      <w:r w:rsidR="002D6ECA" w:rsidRPr="00BF224B">
        <w:rPr>
          <w:rFonts w:ascii="HG丸ｺﾞｼｯｸM-PRO" w:eastAsia="HG丸ｺﾞｼｯｸM-PRO" w:hAnsi="HG丸ｺﾞｼｯｸM-PRO" w:hint="eastAsia"/>
        </w:rPr>
        <w:t>すでに判明している</w:t>
      </w:r>
      <w:r w:rsidR="002D6ECA" w:rsidRPr="00BF224B">
        <w:rPr>
          <w:rFonts w:ascii="HG丸ｺﾞｼｯｸM-PRO" w:eastAsia="HG丸ｺﾞｼｯｸM-PRO" w:hAnsi="HG丸ｺﾞｼｯｸM-PRO" w:hint="eastAsia"/>
          <w:i/>
        </w:rPr>
        <w:t>BRCA</w:t>
      </w:r>
      <w:r w:rsidR="002D6ECA" w:rsidRPr="00BF224B">
        <w:rPr>
          <w:rFonts w:ascii="HG丸ｺﾞｼｯｸM-PRO" w:eastAsia="HG丸ｺﾞｼｯｸM-PRO" w:hAnsi="HG丸ｺﾞｼｯｸM-PRO"/>
          <w:i/>
        </w:rPr>
        <w:t>1/2</w:t>
      </w:r>
      <w:r w:rsidR="002D6ECA" w:rsidRPr="00BF224B">
        <w:rPr>
          <w:rFonts w:ascii="HG丸ｺﾞｼｯｸM-PRO" w:eastAsia="HG丸ｺﾞｼｯｸM-PRO" w:hAnsi="HG丸ｺﾞｼｯｸM-PRO" w:hint="eastAsia"/>
        </w:rPr>
        <w:t>遺伝子以外</w:t>
      </w:r>
      <w:r w:rsidR="00B07A79" w:rsidRPr="00BF224B">
        <w:rPr>
          <w:rFonts w:ascii="HG丸ｺﾞｼｯｸM-PRO" w:eastAsia="HG丸ｺﾞｼｯｸM-PRO" w:hAnsi="HG丸ｺﾞｼｯｸM-PRO" w:hint="eastAsia"/>
        </w:rPr>
        <w:t>の）</w:t>
      </w:r>
      <w:r w:rsidR="004E1EF2" w:rsidRPr="00BF224B">
        <w:rPr>
          <w:rFonts w:ascii="HG丸ｺﾞｼｯｸM-PRO" w:eastAsia="HG丸ｺﾞｼｯｸM-PRO" w:hAnsi="HG丸ｺﾞｼｯｸM-PRO" w:hint="eastAsia"/>
        </w:rPr>
        <w:t>遺伝性</w:t>
      </w:r>
      <w:r w:rsidR="003B1E57" w:rsidRPr="00BF224B">
        <w:rPr>
          <w:rFonts w:ascii="HG丸ｺﾞｼｯｸM-PRO" w:eastAsia="HG丸ｺﾞｼｯｸM-PRO" w:hAnsi="HG丸ｺﾞｼｯｸM-PRO" w:hint="eastAsia"/>
        </w:rPr>
        <w:t>腫瘍</w:t>
      </w:r>
      <w:r w:rsidR="002D6ECA" w:rsidRPr="00BF224B">
        <w:rPr>
          <w:rFonts w:ascii="HG丸ｺﾞｼｯｸM-PRO" w:eastAsia="HG丸ｺﾞｼｯｸM-PRO" w:hAnsi="HG丸ｺﾞｼｯｸM-PRO" w:hint="eastAsia"/>
        </w:rPr>
        <w:t>に関連した遺伝子の変化が見つかる</w:t>
      </w:r>
      <w:r w:rsidR="004E1EF2" w:rsidRPr="00BF224B">
        <w:rPr>
          <w:rFonts w:ascii="HG丸ｺﾞｼｯｸM-PRO" w:eastAsia="HG丸ｺﾞｼｯｸM-PRO" w:hAnsi="HG丸ｺﾞｼｯｸM-PRO" w:hint="eastAsia"/>
        </w:rPr>
        <w:t>可能性があります</w:t>
      </w:r>
      <w:r w:rsidR="00B07A79" w:rsidRPr="00BF224B">
        <w:rPr>
          <w:rFonts w:ascii="HG丸ｺﾞｼｯｸM-PRO" w:eastAsia="HG丸ｺﾞｼｯｸM-PRO" w:hAnsi="HG丸ｺﾞｼｯｸM-PRO" w:hint="eastAsia"/>
        </w:rPr>
        <w:t>。</w:t>
      </w:r>
      <w:r w:rsidR="004E1EF2" w:rsidRPr="00BF224B">
        <w:rPr>
          <w:rFonts w:ascii="HG丸ｺﾞｼｯｸM-PRO" w:eastAsia="HG丸ｺﾞｼｯｸM-PRO" w:hAnsi="HG丸ｺﾞｼｯｸM-PRO" w:hint="eastAsia"/>
        </w:rPr>
        <w:t>このように研究の本来の目的以外で発見される所見を、</w:t>
      </w:r>
      <w:r w:rsidR="003B1E57" w:rsidRPr="00BF224B">
        <w:rPr>
          <w:rFonts w:ascii="HG丸ｺﾞｼｯｸM-PRO" w:eastAsia="HG丸ｺﾞｼｯｸM-PRO" w:hAnsi="HG丸ｺﾞｼｯｸM-PRO" w:hint="eastAsia"/>
        </w:rPr>
        <w:t>偶発的所見・二次的所見といいます。発見される可能性がある</w:t>
      </w:r>
      <w:r w:rsidR="0011182E" w:rsidRPr="00BF224B">
        <w:rPr>
          <w:rFonts w:ascii="HG丸ｺﾞｼｯｸM-PRO" w:eastAsia="HG丸ｺﾞｼｯｸM-PRO" w:hAnsi="HG丸ｺﾞｼｯｸM-PRO" w:hint="eastAsia"/>
        </w:rPr>
        <w:t>遺伝性の腫瘍性疾患</w:t>
      </w:r>
      <w:r w:rsidR="004E1EF2" w:rsidRPr="00BF224B">
        <w:rPr>
          <w:rFonts w:ascii="HG丸ｺﾞｼｯｸM-PRO" w:eastAsia="HG丸ｺﾞｼｯｸM-PRO" w:hAnsi="HG丸ｺﾞｼｯｸM-PRO" w:hint="eastAsia"/>
        </w:rPr>
        <w:t>については別紙「二次的に発見される可能性のある</w:t>
      </w:r>
      <w:r w:rsidR="003B1E57" w:rsidRPr="00BF224B">
        <w:rPr>
          <w:rFonts w:ascii="HG丸ｺﾞｼｯｸM-PRO" w:eastAsia="HG丸ｺﾞｼｯｸM-PRO" w:hAnsi="HG丸ｺﾞｼｯｸM-PRO" w:hint="eastAsia"/>
        </w:rPr>
        <w:t>遺伝性腫瘍</w:t>
      </w:r>
      <w:r w:rsidR="004E1EF2" w:rsidRPr="00BF224B">
        <w:rPr>
          <w:rFonts w:ascii="HG丸ｺﾞｼｯｸM-PRO" w:eastAsia="HG丸ｺﾞｼｯｸM-PRO" w:hAnsi="HG丸ｺﾞｼｯｸM-PRO" w:hint="eastAsia"/>
        </w:rPr>
        <w:t>の例」をご参照ください。</w:t>
      </w:r>
      <w:r w:rsidR="002D6ECA" w:rsidRPr="00BF224B">
        <w:rPr>
          <w:rFonts w:ascii="HG丸ｺﾞｼｯｸM-PRO" w:eastAsia="HG丸ｺﾞｼｯｸM-PRO" w:hAnsi="HG丸ｺﾞｼｯｸM-PRO" w:hint="eastAsia"/>
        </w:rPr>
        <w:t>このように</w:t>
      </w:r>
      <w:r w:rsidRPr="00BF224B">
        <w:rPr>
          <w:rFonts w:ascii="HG丸ｺﾞｼｯｸM-PRO" w:eastAsia="HG丸ｺﾞｼｯｸM-PRO" w:hAnsi="HG丸ｺﾞｼｯｸM-PRO" w:hint="eastAsia"/>
        </w:rPr>
        <w:t>万が一、研究の過程であなたやあなたのご家族の健康を守る上で、重要と思われる結果が判明した場合で、かつ</w:t>
      </w:r>
      <w:r w:rsidR="002D6ECA" w:rsidRPr="00BF224B">
        <w:rPr>
          <w:rFonts w:ascii="HG丸ｺﾞｼｯｸM-PRO" w:eastAsia="HG丸ｺﾞｼｯｸM-PRO" w:hAnsi="HG丸ｺﾞｼｯｸM-PRO" w:hint="eastAsia"/>
        </w:rPr>
        <w:t>それに有効な対処法があると考えられる場合には、その病気の専門家、担当医などと</w:t>
      </w:r>
      <w:r w:rsidRPr="00BF224B">
        <w:rPr>
          <w:rFonts w:ascii="HG丸ｺﾞｼｯｸM-PRO" w:eastAsia="HG丸ｺﾞｼｯｸM-PRO" w:hAnsi="HG丸ｺﾞｼｯｸM-PRO" w:hint="eastAsia"/>
        </w:rPr>
        <w:t>慎重に検討した上で、</w:t>
      </w:r>
      <w:r w:rsidR="004E1EF2" w:rsidRPr="00BF224B">
        <w:rPr>
          <w:rFonts w:ascii="HG丸ｺﾞｼｯｸM-PRO" w:eastAsia="HG丸ｺﾞｼｯｸM-PRO" w:hAnsi="HG丸ｺﾞｼｯｸM-PRO" w:hint="eastAsia"/>
        </w:rPr>
        <w:t>主治医</w:t>
      </w:r>
      <w:r w:rsidR="004F4F0A" w:rsidRPr="00BF224B">
        <w:rPr>
          <w:rFonts w:ascii="HG丸ｺﾞｼｯｸM-PRO" w:eastAsia="HG丸ｺﾞｼｯｸM-PRO" w:hAnsi="HG丸ｺﾞｼｯｸM-PRO" w:hint="eastAsia"/>
        </w:rPr>
        <w:t>や遺伝カウンセリング</w:t>
      </w:r>
      <w:r w:rsidR="003C6321" w:rsidRPr="00BF224B">
        <w:rPr>
          <w:rFonts w:ascii="HG丸ｺﾞｼｯｸM-PRO" w:eastAsia="HG丸ｺﾞｼｯｸM-PRO" w:hAnsi="HG丸ｺﾞｼｯｸM-PRO" w:hint="eastAsia"/>
        </w:rPr>
        <w:t>を通して</w:t>
      </w:r>
      <w:r w:rsidRPr="00BF224B">
        <w:rPr>
          <w:rFonts w:ascii="HG丸ｺﾞｼｯｸM-PRO" w:eastAsia="HG丸ｺﾞｼｯｸM-PRO" w:hAnsi="HG丸ｺﾞｼｯｸM-PRO" w:hint="eastAsia"/>
        </w:rPr>
        <w:t>ご説明させていただく場合もあります。</w:t>
      </w:r>
      <w:r w:rsidR="00EB0D68" w:rsidRPr="00BF224B">
        <w:rPr>
          <w:rFonts w:ascii="HG丸ｺﾞｼｯｸM-PRO" w:eastAsia="HG丸ｺﾞｼｯｸM-PRO" w:hAnsi="HG丸ｺﾞｼｯｸM-PRO" w:hint="eastAsia"/>
        </w:rPr>
        <w:t>遺伝カウンセリング</w:t>
      </w:r>
      <w:r w:rsidR="005040C3" w:rsidRPr="00BF224B">
        <w:rPr>
          <w:rFonts w:ascii="HG丸ｺﾞｼｯｸM-PRO" w:eastAsia="HG丸ｺﾞｼｯｸM-PRO" w:hAnsi="HG丸ｺﾞｼｯｸM-PRO" w:hint="eastAsia"/>
        </w:rPr>
        <w:t>について、紹介を希望される方はお申し出下さい（</w:t>
      </w:r>
      <w:r w:rsidR="00A923E6" w:rsidRPr="00BF224B">
        <w:rPr>
          <w:rFonts w:ascii="HG丸ｺﾞｼｯｸM-PRO" w:eastAsia="HG丸ｺﾞｼｯｸM-PRO" w:hAnsi="HG丸ｺﾞｼｯｸM-PRO" w:hint="eastAsia"/>
        </w:rPr>
        <w:t>保険適用外となります</w:t>
      </w:r>
      <w:r w:rsidR="005040C3" w:rsidRPr="00BF224B">
        <w:rPr>
          <w:rFonts w:ascii="HG丸ｺﾞｼｯｸM-PRO" w:eastAsia="HG丸ｺﾞｼｯｸM-PRO" w:hAnsi="HG丸ｺﾞｼｯｸM-PRO" w:hint="eastAsia"/>
        </w:rPr>
        <w:t>）。なお結果の開示を希望しない方には</w:t>
      </w:r>
      <w:r w:rsidR="006D1CEE" w:rsidRPr="00BF224B">
        <w:rPr>
          <w:rFonts w:ascii="HG丸ｺﾞｼｯｸM-PRO" w:eastAsia="HG丸ｺﾞｼｯｸM-PRO" w:hAnsi="HG丸ｺﾞｼｯｸM-PRO" w:hint="eastAsia"/>
        </w:rPr>
        <w:t>その旨お伝えください。</w:t>
      </w:r>
    </w:p>
    <w:p w14:paraId="5756F120" w14:textId="77777777" w:rsidR="00C379D3" w:rsidRPr="00BF224B" w:rsidRDefault="00C379D3" w:rsidP="00BF224B">
      <w:pPr>
        <w:snapToGrid/>
        <w:rPr>
          <w:rFonts w:ascii="HG丸ｺﾞｼｯｸM-PRO" w:eastAsia="HG丸ｺﾞｼｯｸM-PRO" w:hAnsi="HG丸ｺﾞｼｯｸM-PRO"/>
          <w:szCs w:val="21"/>
        </w:rPr>
      </w:pPr>
    </w:p>
    <w:p w14:paraId="482F6A0B"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８ 研究成果の公表</w:t>
      </w:r>
    </w:p>
    <w:p w14:paraId="5E0403A2" w14:textId="3E49ADEC" w:rsidR="004C040E" w:rsidRPr="00BF224B" w:rsidRDefault="004C040E" w:rsidP="00BF224B">
      <w:pPr>
        <w:snapToGrid/>
        <w:ind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この</w:t>
      </w:r>
      <w:r w:rsidR="00207BB5" w:rsidRPr="00BF224B">
        <w:rPr>
          <w:rFonts w:ascii="HG丸ｺﾞｼｯｸM-PRO" w:eastAsia="HG丸ｺﾞｼｯｸM-PRO" w:hAnsi="HG丸ｺﾞｼｯｸM-PRO" w:hint="eastAsia"/>
          <w:szCs w:val="21"/>
        </w:rPr>
        <w:t>研究</w:t>
      </w:r>
      <w:r w:rsidRPr="00BF224B">
        <w:rPr>
          <w:rFonts w:ascii="HG丸ｺﾞｼｯｸM-PRO" w:eastAsia="HG丸ｺﾞｼｯｸM-PRO" w:hAnsi="HG丸ｺﾞｼｯｸM-PRO" w:hint="eastAsia"/>
          <w:szCs w:val="21"/>
        </w:rPr>
        <w:t>によって得られた</w:t>
      </w:r>
      <w:r w:rsidR="00207BB5" w:rsidRPr="00BF224B">
        <w:rPr>
          <w:rFonts w:ascii="HG丸ｺﾞｼｯｸM-PRO" w:eastAsia="HG丸ｺﾞｼｯｸM-PRO" w:hAnsi="HG丸ｺﾞｼｯｸM-PRO" w:hint="eastAsia"/>
          <w:szCs w:val="21"/>
        </w:rPr>
        <w:t>研究</w:t>
      </w:r>
      <w:r w:rsidRPr="00BF224B">
        <w:rPr>
          <w:rFonts w:ascii="HG丸ｺﾞｼｯｸM-PRO" w:eastAsia="HG丸ｺﾞｼｯｸM-PRO" w:hAnsi="HG丸ｺﾞｼｯｸM-PRO" w:hint="eastAsia"/>
          <w:szCs w:val="21"/>
        </w:rPr>
        <w:t>の結果は、</w:t>
      </w:r>
      <w:r w:rsidR="00EB2DBE" w:rsidRPr="00BF224B">
        <w:rPr>
          <w:rFonts w:ascii="HG丸ｺﾞｼｯｸM-PRO" w:eastAsia="HG丸ｺﾞｼｯｸM-PRO" w:hAnsi="HG丸ｺﾞｼｯｸM-PRO" w:hint="eastAsia"/>
          <w:szCs w:val="21"/>
        </w:rPr>
        <w:t>国内外の</w:t>
      </w:r>
      <w:r w:rsidRPr="00BF224B">
        <w:rPr>
          <w:rFonts w:ascii="HG丸ｺﾞｼｯｸM-PRO" w:eastAsia="HG丸ｺﾞｼｯｸM-PRO" w:hAnsi="HG丸ｺﾞｼｯｸM-PRO" w:hint="eastAsia"/>
          <w:szCs w:val="21"/>
        </w:rPr>
        <w:t>学会や論文等での公表、</w:t>
      </w:r>
      <w:r w:rsidR="00EB2DBE" w:rsidRPr="00BF224B">
        <w:rPr>
          <w:rFonts w:ascii="HG丸ｺﾞｼｯｸM-PRO" w:eastAsia="HG丸ｺﾞｼｯｸM-PRO" w:hAnsi="HG丸ｺﾞｼｯｸM-PRO" w:hint="eastAsia"/>
          <w:szCs w:val="21"/>
        </w:rPr>
        <w:t>国内外の</w:t>
      </w:r>
      <w:r w:rsidRPr="00BF224B">
        <w:rPr>
          <w:rFonts w:ascii="HG丸ｺﾞｼｯｸM-PRO" w:eastAsia="HG丸ｺﾞｼｯｸM-PRO" w:hAnsi="HG丸ｺﾞｼｯｸM-PRO" w:hint="eastAsia"/>
          <w:szCs w:val="21"/>
        </w:rPr>
        <w:t>学会・研究会などの登録事業への登録、</w:t>
      </w:r>
      <w:r w:rsidR="00EB2DBE" w:rsidRPr="00BF224B">
        <w:rPr>
          <w:rFonts w:ascii="HG丸ｺﾞｼｯｸM-PRO" w:eastAsia="HG丸ｺﾞｼｯｸM-PRO" w:hAnsi="HG丸ｺﾞｼｯｸM-PRO" w:hint="eastAsia"/>
          <w:szCs w:val="21"/>
        </w:rPr>
        <w:t>国内外の</w:t>
      </w:r>
      <w:r w:rsidRPr="00BF224B">
        <w:rPr>
          <w:rFonts w:ascii="HG丸ｺﾞｼｯｸM-PRO" w:eastAsia="HG丸ｺﾞｼｯｸM-PRO" w:hAnsi="HG丸ｺﾞｼｯｸM-PRO" w:hint="eastAsia"/>
          <w:szCs w:val="21"/>
        </w:rPr>
        <w:t>データベースへの登録（データシェアリング）をさせて頂く予定です。その場合も、結果は</w:t>
      </w:r>
      <w:r w:rsidR="00EB2DBE" w:rsidRPr="00BF224B">
        <w:rPr>
          <w:rFonts w:ascii="HG丸ｺﾞｼｯｸM-PRO" w:eastAsia="HG丸ｺﾞｼｯｸM-PRO" w:hAnsi="HG丸ｺﾞｼｯｸM-PRO" w:hint="eastAsia"/>
          <w:szCs w:val="21"/>
        </w:rPr>
        <w:t>登録された方々の</w:t>
      </w:r>
      <w:r w:rsidRPr="00BF224B">
        <w:rPr>
          <w:rFonts w:ascii="HG丸ｺﾞｼｯｸM-PRO" w:eastAsia="HG丸ｺﾞｼｯｸM-PRO" w:hAnsi="HG丸ｺﾞｼｯｸM-PRO" w:hint="eastAsia"/>
          <w:szCs w:val="21"/>
        </w:rPr>
        <w:t>情報をまとめた形で報告されますので、あなたのお名前などの個人を特定できる情報が公開されることはありません。なお、この研究結果の公表後に同意を撤回される場合は、公表されている結果からあなたの情報を除外することができませんので、ご承知おきください。</w:t>
      </w:r>
    </w:p>
    <w:p w14:paraId="5B0C3D4F" w14:textId="77777777" w:rsidR="004C040E" w:rsidRPr="00BF224B" w:rsidRDefault="004C040E" w:rsidP="00BF224B">
      <w:pPr>
        <w:snapToGrid/>
        <w:rPr>
          <w:rFonts w:ascii="HG丸ｺﾞｼｯｸM-PRO" w:eastAsia="HG丸ｺﾞｼｯｸM-PRO" w:hAnsi="HG丸ｺﾞｼｯｸM-PRO"/>
          <w:szCs w:val="21"/>
        </w:rPr>
      </w:pPr>
    </w:p>
    <w:p w14:paraId="7F98E945"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９ 研究から生じる知的財産権の帰属</w:t>
      </w:r>
    </w:p>
    <w:p w14:paraId="2839F9A6" w14:textId="44DCC1FC"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研究の結果から知的財産権などが生じる可能性がありますが、これらの権利は研究代表者、JGOG、実施医療機関の研究責任医師に帰属します。その知的財産権から経済的利益が生じた場合も、研究に参加いただいたことによる、</w:t>
      </w:r>
      <w:r w:rsidR="00AD5B4F" w:rsidRPr="00BF224B">
        <w:rPr>
          <w:rFonts w:ascii="HG丸ｺﾞｼｯｸM-PRO" w:eastAsia="HG丸ｺﾞｼｯｸM-PRO" w:hAnsi="HG丸ｺﾞｼｯｸM-PRO" w:hint="eastAsia"/>
        </w:rPr>
        <w:t>研究</w:t>
      </w:r>
      <w:r w:rsidR="00D1596A" w:rsidRPr="00BF224B">
        <w:rPr>
          <w:rFonts w:ascii="HG丸ｺﾞｼｯｸM-PRO" w:eastAsia="HG丸ｺﾞｼｯｸM-PRO" w:hAnsi="HG丸ｺﾞｼｯｸM-PRO" w:hint="eastAsia"/>
        </w:rPr>
        <w:t>参加</w:t>
      </w:r>
      <w:r w:rsidR="00AD5B4F" w:rsidRPr="00BF224B">
        <w:rPr>
          <w:rFonts w:ascii="HG丸ｺﾞｼｯｸM-PRO" w:eastAsia="HG丸ｺﾞｼｯｸM-PRO" w:hAnsi="HG丸ｺﾞｼｯｸM-PRO" w:hint="eastAsia"/>
        </w:rPr>
        <w:t>者の方</w:t>
      </w:r>
      <w:r w:rsidRPr="00BF224B">
        <w:rPr>
          <w:rFonts w:ascii="HG丸ｺﾞｼｯｸM-PRO" w:eastAsia="HG丸ｺﾞｼｯｸM-PRO" w:hAnsi="HG丸ｺﾞｼｯｸM-PRO" w:hint="eastAsia"/>
        </w:rPr>
        <w:t>への経済的な利益の還元はありません。</w:t>
      </w:r>
    </w:p>
    <w:p w14:paraId="532B1944" w14:textId="77777777" w:rsidR="004C040E" w:rsidRPr="00BF224B" w:rsidRDefault="004C040E" w:rsidP="00BF224B">
      <w:pPr>
        <w:snapToGrid/>
        <w:rPr>
          <w:rFonts w:ascii="HG丸ｺﾞｼｯｸM-PRO" w:eastAsia="HG丸ｺﾞｼｯｸM-PRO" w:hAnsi="HG丸ｺﾞｼｯｸM-PRO"/>
          <w:szCs w:val="21"/>
        </w:rPr>
      </w:pPr>
    </w:p>
    <w:p w14:paraId="377515E1"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cstheme="minorEastAsia"/>
        </w:rPr>
        <w:t>10 研究終了後の試料取扱の方針</w:t>
      </w:r>
    </w:p>
    <w:p w14:paraId="21D519DA" w14:textId="77777777" w:rsidR="004C040E" w:rsidRPr="00BF224B" w:rsidRDefault="004C040E"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cstheme="minorEastAsia"/>
        </w:rPr>
        <w:t>①情報の保管及び廃棄の方法について</w:t>
      </w:r>
    </w:p>
    <w:p w14:paraId="074D941E" w14:textId="77777777" w:rsidR="004C040E" w:rsidRPr="00BF224B" w:rsidRDefault="004C040E" w:rsidP="00BF224B">
      <w:pPr>
        <w:snapToGrid/>
        <w:ind w:leftChars="100" w:left="240"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研究に参加している間、あなたの健康状態、治療内容などの個人データは、あなたの個人情報が記載されていない匿名化したデータ（コード化したデータ）として、研究実施医療機関およびデータセンターにおいて厳重に保管されます。</w:t>
      </w:r>
    </w:p>
    <w:p w14:paraId="46380728" w14:textId="77777777" w:rsidR="004C040E" w:rsidRPr="00BF224B" w:rsidRDefault="004C040E" w:rsidP="00BF224B">
      <w:pPr>
        <w:snapToGrid/>
        <w:ind w:leftChars="100" w:left="240"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データセンターで集積されたあなたの診療情報の一部は、この研究が終了してもデータセンターまたはJGOGに保管されます。データセンターは、研究終了後5年を目途にJGOGへデータ移管を行います。JGOGで保管されているデータは原則として廃棄しません。もし、あなたの個人データを廃棄する場合には、あなたの個人情報が特定できないようにして廃棄します。</w:t>
      </w:r>
    </w:p>
    <w:p w14:paraId="6E777593" w14:textId="77777777" w:rsidR="004C040E" w:rsidRPr="00BF224B" w:rsidRDefault="004C040E" w:rsidP="00BF224B">
      <w:pPr>
        <w:snapToGrid/>
        <w:rPr>
          <w:rFonts w:ascii="HG丸ｺﾞｼｯｸM-PRO" w:eastAsia="HG丸ｺﾞｼｯｸM-PRO" w:hAnsi="HG丸ｺﾞｼｯｸM-PRO"/>
        </w:rPr>
      </w:pPr>
    </w:p>
    <w:p w14:paraId="77E685C1" w14:textId="77777777" w:rsidR="004C040E" w:rsidRPr="00BF224B" w:rsidRDefault="004C040E"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cstheme="minorEastAsia"/>
        </w:rPr>
        <w:t>②データの二次利用</w:t>
      </w:r>
    </w:p>
    <w:p w14:paraId="61A638F8" w14:textId="77777777" w:rsidR="004C040E" w:rsidRPr="00BF224B" w:rsidRDefault="004C040E" w:rsidP="00BF224B">
      <w:pPr>
        <w:snapToGrid/>
        <w:ind w:leftChars="100" w:left="240"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データの二次利用とは、この研究のために集めたデータを別の研究に利用することです。例えば、類似の研究結果とあわせて解析することで、より重要な結論が得られるこ</w:t>
      </w:r>
      <w:r w:rsidRPr="00BF224B">
        <w:rPr>
          <w:rFonts w:ascii="HG丸ｺﾞｼｯｸM-PRO" w:eastAsia="HG丸ｺﾞｼｯｸM-PRO" w:hAnsi="HG丸ｺﾞｼｯｸM-PRO" w:hint="eastAsia"/>
          <w:szCs w:val="21"/>
        </w:rPr>
        <w:lastRenderedPageBreak/>
        <w:t>とがあります。</w:t>
      </w:r>
    </w:p>
    <w:p w14:paraId="40E465AC" w14:textId="3474162D" w:rsidR="004C040E" w:rsidRPr="00BF224B" w:rsidRDefault="004C040E" w:rsidP="00BF224B">
      <w:pPr>
        <w:snapToGrid/>
        <w:ind w:leftChars="100" w:left="240"/>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将来的にこの研究で収集させていただいたデータを、二次利用させていただくことがあります。このような場合には、新たな別の研究として研究計画を立て、データを二次利用してよいか、JGOGの研究者で慎重に検討を行った上で、個人を特定できない形でデータを利用いたします。結果報告の際にも、あなたのお名前や個人を特定できるような情報が公表されることはありません。</w:t>
      </w:r>
    </w:p>
    <w:p w14:paraId="151D60B0" w14:textId="77777777" w:rsidR="004C040E" w:rsidRPr="00BF224B" w:rsidRDefault="004C040E" w:rsidP="00BF224B">
      <w:pPr>
        <w:snapToGrid/>
        <w:ind w:leftChars="100" w:left="240" w:firstLineChars="100" w:firstLine="240"/>
        <w:rPr>
          <w:rFonts w:ascii="HG丸ｺﾞｼｯｸM-PRO" w:eastAsia="HG丸ｺﾞｼｯｸM-PRO" w:hAnsi="HG丸ｺﾞｼｯｸM-PRO"/>
          <w:szCs w:val="21"/>
        </w:rPr>
      </w:pPr>
      <w:r w:rsidRPr="00BF224B">
        <w:rPr>
          <w:rFonts w:ascii="HG丸ｺﾞｼｯｸM-PRO" w:eastAsia="HG丸ｺﾞｼｯｸM-PRO" w:hAnsi="HG丸ｺﾞｼｯｸM-PRO" w:hint="eastAsia"/>
          <w:szCs w:val="21"/>
        </w:rPr>
        <w:t>また、今回の研究で集めたデータだけでは情報が足りない場合は、担当医師を通じて追加の調査が行われることがあります。その調査では、担当医師があなたのカルテなどを見て必要な情報を集めますので、特にあなたの負担になることはありません。</w:t>
      </w:r>
    </w:p>
    <w:p w14:paraId="2312F451" w14:textId="77777777" w:rsidR="004C040E" w:rsidRPr="00BF224B" w:rsidRDefault="004C040E" w:rsidP="00BF224B">
      <w:pPr>
        <w:snapToGrid/>
        <w:rPr>
          <w:rFonts w:ascii="HG丸ｺﾞｼｯｸM-PRO" w:eastAsia="HG丸ｺﾞｼｯｸM-PRO" w:hAnsi="HG丸ｺﾞｼｯｸM-PRO"/>
          <w:szCs w:val="21"/>
        </w:rPr>
      </w:pPr>
    </w:p>
    <w:p w14:paraId="293379A1" w14:textId="77777777" w:rsidR="004C040E" w:rsidRPr="00BF224B" w:rsidRDefault="004C040E" w:rsidP="00BF224B">
      <w:pPr>
        <w:snapToGrid/>
        <w:rPr>
          <w:rFonts w:ascii="HG丸ｺﾞｼｯｸM-PRO" w:eastAsia="HG丸ｺﾞｼｯｸM-PRO" w:hAnsi="HG丸ｺﾞｼｯｸM-PRO"/>
          <w:szCs w:val="21"/>
        </w:rPr>
      </w:pPr>
      <w:r w:rsidRPr="00BF224B">
        <w:rPr>
          <w:rFonts w:ascii="HG丸ｺﾞｼｯｸM-PRO" w:eastAsia="HG丸ｺﾞｼｯｸM-PRO" w:hAnsi="HG丸ｺﾞｼｯｸM-PRO" w:cstheme="minorEastAsia"/>
        </w:rPr>
        <w:t>11 費用負担および利益相反に関する事項</w:t>
      </w:r>
    </w:p>
    <w:p w14:paraId="36CDE3CA" w14:textId="77777777" w:rsidR="004C040E" w:rsidRPr="00BF224B" w:rsidRDefault="004C040E" w:rsidP="00BF224B">
      <w:pPr>
        <w:snapToGrid/>
        <w:rPr>
          <w:rFonts w:ascii="HG丸ｺﾞｼｯｸM-PRO" w:eastAsia="HG丸ｺﾞｼｯｸM-PRO" w:hAnsi="HG丸ｺﾞｼｯｸM-PRO"/>
        </w:rPr>
      </w:pPr>
      <w:bookmarkStart w:id="13" w:name="_Toc466816201"/>
      <w:r w:rsidRPr="00BF224B">
        <w:rPr>
          <w:rFonts w:ascii="HG丸ｺﾞｼｯｸM-PRO" w:eastAsia="HG丸ｺﾞｼｯｸM-PRO" w:hAnsi="HG丸ｺﾞｼｯｸM-PRO" w:cstheme="minorEastAsia"/>
        </w:rPr>
        <w:t>①研究中の費用について</w:t>
      </w:r>
      <w:bookmarkEnd w:id="13"/>
    </w:p>
    <w:p w14:paraId="13A88F1B" w14:textId="77777777" w:rsidR="004C040E" w:rsidRPr="00BF224B" w:rsidRDefault="004C040E" w:rsidP="00BF224B">
      <w:pPr>
        <w:snapToGrid/>
        <w:ind w:leftChars="100" w:left="240"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この研究期間中にあなたが受ける診察や検査、手術は、すべて診療として行われます。負担額は治療方針等によっても異なりますので、詳しくは担当医師や病院のスタッフにお尋ねください。</w:t>
      </w:r>
    </w:p>
    <w:p w14:paraId="4486C6AA" w14:textId="77777777" w:rsidR="004C040E" w:rsidRPr="00BF224B" w:rsidRDefault="004C040E" w:rsidP="00BF224B">
      <w:pPr>
        <w:snapToGrid/>
        <w:ind w:leftChars="100" w:left="240"/>
        <w:rPr>
          <w:rFonts w:ascii="HG丸ｺﾞｼｯｸM-PRO" w:eastAsia="HG丸ｺﾞｼｯｸM-PRO" w:hAnsi="HG丸ｺﾞｼｯｸM-PRO"/>
        </w:rPr>
      </w:pPr>
      <w:r w:rsidRPr="00BF224B">
        <w:rPr>
          <w:rFonts w:ascii="HG丸ｺﾞｼｯｸM-PRO" w:eastAsia="HG丸ｺﾞｼｯｸM-PRO" w:hAnsi="HG丸ｺﾞｼｯｸM-PRO" w:hint="eastAsia"/>
        </w:rPr>
        <w:t>なお、この研究に参加されることによる、あなたへの金銭的な補助はございません。</w:t>
      </w:r>
    </w:p>
    <w:p w14:paraId="01804905" w14:textId="77777777" w:rsidR="004C040E" w:rsidRPr="00BF224B" w:rsidRDefault="004C040E" w:rsidP="00BF224B">
      <w:pPr>
        <w:snapToGrid/>
        <w:rPr>
          <w:rFonts w:ascii="HG丸ｺﾞｼｯｸM-PRO" w:eastAsia="HG丸ｺﾞｼｯｸM-PRO" w:hAnsi="HG丸ｺﾞｼｯｸM-PRO"/>
        </w:rPr>
      </w:pPr>
      <w:bookmarkStart w:id="14" w:name="_Toc466816205"/>
      <w:r w:rsidRPr="00BF224B">
        <w:rPr>
          <w:rFonts w:ascii="HG丸ｺﾞｼｯｸM-PRO" w:eastAsia="HG丸ｺﾞｼｯｸM-PRO" w:hAnsi="HG丸ｺﾞｼｯｸM-PRO" w:cstheme="minorEastAsia"/>
        </w:rPr>
        <w:t>②研究資金と利益相反（</w:t>
      </w:r>
      <w:r w:rsidRPr="00BF224B">
        <w:rPr>
          <w:rFonts w:ascii="HG丸ｺﾞｼｯｸM-PRO" w:eastAsia="HG丸ｺﾞｼｯｸM-PRO" w:hAnsi="HG丸ｺﾞｼｯｸM-PRO"/>
        </w:rPr>
        <w:ruby>
          <w:rubyPr>
            <w:rubyAlign w:val="distributeSpace"/>
            <w:hps w:val="14"/>
            <w:hpsRaise w:val="26"/>
            <w:hpsBaseText w:val="24"/>
            <w:lid w:val="ja-JP"/>
          </w:rubyPr>
          <w:rt>
            <w:r w:rsidR="004C040E" w:rsidRPr="00BF224B">
              <w:rPr>
                <w:rFonts w:ascii="HG丸ｺﾞｼｯｸM-PRO" w:eastAsia="HG丸ｺﾞｼｯｸM-PRO" w:hAnsi="HG丸ｺﾞｼｯｸM-PRO" w:cs="Arial" w:hint="eastAsia"/>
              </w:rPr>
              <w:t>シーオーアイ</w:t>
            </w:r>
          </w:rt>
          <w:rubyBase>
            <w:r w:rsidR="004C040E" w:rsidRPr="00BF224B">
              <w:rPr>
                <w:rFonts w:ascii="HG丸ｺﾞｼｯｸM-PRO" w:eastAsia="HG丸ｺﾞｼｯｸM-PRO" w:hAnsi="HG丸ｺﾞｼｯｸM-PRO" w:hint="eastAsia"/>
              </w:rPr>
              <w:t>COI</w:t>
            </w:r>
          </w:rubyBase>
        </w:ruby>
      </w:r>
      <w:r w:rsidRPr="00BF224B">
        <w:rPr>
          <w:rFonts w:ascii="HG丸ｺﾞｼｯｸM-PRO" w:eastAsia="HG丸ｺﾞｼｯｸM-PRO" w:hAnsi="HG丸ｺﾞｼｯｸM-PRO" w:cstheme="minorEastAsia"/>
        </w:rPr>
        <w:t>）</w:t>
      </w:r>
      <w:bookmarkEnd w:id="14"/>
    </w:p>
    <w:p w14:paraId="317DEF74" w14:textId="77777777" w:rsidR="004C040E" w:rsidRPr="00BF224B" w:rsidRDefault="004C040E" w:rsidP="00BF224B">
      <w:pPr>
        <w:snapToGrid/>
        <w:ind w:leftChars="100" w:left="240"/>
        <w:rPr>
          <w:rFonts w:ascii="HG丸ｺﾞｼｯｸM-PRO" w:eastAsia="HG丸ｺﾞｼｯｸM-PRO" w:hAnsi="HG丸ｺﾞｼｯｸM-PRO"/>
        </w:rPr>
      </w:pPr>
      <w:r w:rsidRPr="00BF224B">
        <w:rPr>
          <w:rFonts w:ascii="HG丸ｺﾞｼｯｸM-PRO" w:eastAsia="HG丸ｺﾞｼｯｸM-PRO" w:hAnsi="HG丸ｺﾞｼｯｸM-PRO" w:hint="eastAsia"/>
        </w:rPr>
        <w:t xml:space="preserve">　研究において、利益相反（COI：Conflict of Interest）とは「主に経済的な利害関係によって公正かつ適正な判断が歪められてしまうこと、または、歪められているのではないかと疑われかねない事態」のことを指します。</w:t>
      </w:r>
    </w:p>
    <w:p w14:paraId="4757F62E" w14:textId="77777777" w:rsidR="004C040E" w:rsidRPr="00BF224B" w:rsidRDefault="004C040E" w:rsidP="00BF224B">
      <w:pPr>
        <w:snapToGrid/>
        <w:ind w:leftChars="100" w:left="240"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例えば、担当医師はその責務として、研究で用いられる薬剤や治療法の有効性と安全性を公平な目で評価しなければなりませんが、担当医師が研究で使用する薬剤を製造・販売する製薬企業の株を大量に保有したり、その企業から多額の寄付金を受けていたりする場合には、企業の利益が医師自身の利益にもつながることになります。また、新たな診断方法について、担当医師が特許を取得している場合、その診断方法が既存のものよりも有用であるという結果が出れば、医師自身の利益につながります。</w:t>
      </w:r>
    </w:p>
    <w:p w14:paraId="148C1B2B" w14:textId="77777777" w:rsidR="004C040E" w:rsidRPr="00BF224B" w:rsidRDefault="004C040E" w:rsidP="00BF224B">
      <w:pPr>
        <w:snapToGrid/>
        <w:ind w:leftChars="100" w:left="240"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ような状態は、研究において、医師が結果を有利に歪曲させるのではないかと疑われる可能性があります。このため、研究の実施前に、関与するスタッフが問題となる利益相反の状態でないことを確認する必要があります。</w:t>
      </w:r>
    </w:p>
    <w:p w14:paraId="5DFAF153" w14:textId="27511508" w:rsidR="004C040E" w:rsidRPr="00BF224B" w:rsidRDefault="004C040E" w:rsidP="00BF224B">
      <w:pPr>
        <w:snapToGrid/>
        <w:ind w:leftChars="100" w:left="240"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この研究は、</w:t>
      </w:r>
      <w:r w:rsidR="009C4AC9" w:rsidRPr="00BF224B">
        <w:rPr>
          <w:rFonts w:ascii="HG丸ｺﾞｼｯｸM-PRO" w:eastAsia="HG丸ｺﾞｼｯｸM-PRO" w:hAnsi="HG丸ｺﾞｼｯｸM-PRO" w:hint="eastAsia"/>
        </w:rPr>
        <w:t>JGOGの臨床試験としてJGOGの資金によって実施されます。なお、臨床試験において使用される薬剤の販売元である製薬会社の中にはJGOGの賛助会員としてJGOGへ資金提供をしている会社もありますが、JGOGの運営資金に使用目的を限定されており、臨床試験への使用を禁止されています。</w:t>
      </w:r>
      <w:r w:rsidRPr="00BF224B">
        <w:rPr>
          <w:rFonts w:ascii="HG丸ｺﾞｼｯｸM-PRO" w:eastAsia="HG丸ｺﾞｼｯｸM-PRO" w:hAnsi="HG丸ｺﾞｼｯｸM-PRO" w:hint="eastAsia"/>
        </w:rPr>
        <w:t>さらに今後の解析には費用を要するため公的資金等を活用する予定です。いずれにせよこの研究に関わるすべての担当者は、所属組織のCOI委員会で、この研究を行うことが問題となるような利益相反の状態にないことを確認されています。</w:t>
      </w:r>
    </w:p>
    <w:p w14:paraId="7F08D989" w14:textId="77777777" w:rsidR="004C040E" w:rsidRPr="00BF224B" w:rsidRDefault="004C040E" w:rsidP="00BF224B">
      <w:pPr>
        <w:snapToGrid/>
        <w:ind w:leftChars="100" w:left="240"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また、この研究結果を公表する際には、発表者となる全ての研究者の利益相反について、JGOGのCOI委員会が確認します。</w:t>
      </w:r>
    </w:p>
    <w:p w14:paraId="118E5B8D" w14:textId="77777777" w:rsidR="004C040E" w:rsidRPr="00BF224B" w:rsidRDefault="004C040E" w:rsidP="00BF224B">
      <w:pPr>
        <w:snapToGrid/>
        <w:ind w:left="960" w:hangingChars="400" w:hanging="960"/>
        <w:rPr>
          <w:rFonts w:ascii="HG丸ｺﾞｼｯｸM-PRO" w:eastAsia="HG丸ｺﾞｼｯｸM-PRO" w:hAnsi="HG丸ｺﾞｼｯｸM-PRO"/>
          <w:szCs w:val="21"/>
        </w:rPr>
      </w:pPr>
    </w:p>
    <w:p w14:paraId="1D5AF097" w14:textId="77777777" w:rsidR="004C040E" w:rsidRPr="00BF224B" w:rsidRDefault="004C040E" w:rsidP="00831B77">
      <w:pPr>
        <w:pageBreakBefore/>
        <w:snapToGrid/>
        <w:ind w:left="960" w:hangingChars="400" w:hanging="960"/>
        <w:rPr>
          <w:rFonts w:ascii="HG丸ｺﾞｼｯｸM-PRO" w:eastAsia="HG丸ｺﾞｼｯｸM-PRO" w:hAnsi="HG丸ｺﾞｼｯｸM-PRO"/>
          <w:sz w:val="21"/>
        </w:rPr>
      </w:pPr>
      <w:r w:rsidRPr="00BF224B">
        <w:rPr>
          <w:rFonts w:ascii="HG丸ｺﾞｼｯｸM-PRO" w:eastAsia="HG丸ｺﾞｼｯｸM-PRO" w:hAnsi="HG丸ｺﾞｼｯｸM-PRO" w:cstheme="minorEastAsia"/>
        </w:rPr>
        <w:lastRenderedPageBreak/>
        <w:t>12 問い合わせ先</w:t>
      </w:r>
    </w:p>
    <w:p w14:paraId="44CC8575" w14:textId="77777777" w:rsidR="004C040E" w:rsidRPr="00BF224B" w:rsidRDefault="004C040E"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この説明書の中に、わからない言葉や、もう一度詳しく聞きたいと思うことがありましたら、いつでも遠慮なく担当医師、あるいはメディカルスタッフに質問してください。なお、ご要望があれば、あなたとあなたのご家族に限り、この研究の実施に支障がない範囲内で、研究の実施計画書及び研究の方法に関する資料をご覧いただけますので、担当医師にご依頼ください。</w:t>
      </w:r>
    </w:p>
    <w:p w14:paraId="7528A09C" w14:textId="34B72488" w:rsidR="004C040E" w:rsidRPr="00BF224B" w:rsidRDefault="004C040E" w:rsidP="00BF224B">
      <w:pPr>
        <w:snapToGrid/>
        <w:rPr>
          <w:rFonts w:ascii="HG丸ｺﾞｼｯｸM-PRO" w:eastAsia="HG丸ｺﾞｼｯｸM-PRO" w:hAnsi="HG丸ｺﾞｼｯｸM-PRO"/>
        </w:rPr>
      </w:pPr>
      <w:r w:rsidRPr="00BF224B">
        <w:rPr>
          <w:rFonts w:ascii="HG丸ｺﾞｼｯｸM-PRO" w:eastAsia="HG丸ｺﾞｼｯｸM-PRO" w:hAnsi="HG丸ｺﾞｼｯｸM-PRO" w:hint="eastAsia"/>
        </w:rPr>
        <w:t>この</w:t>
      </w:r>
      <w:r w:rsidR="00956185" w:rsidRPr="00BF224B">
        <w:rPr>
          <w:rFonts w:ascii="HG丸ｺﾞｼｯｸM-PRO" w:eastAsia="HG丸ｺﾞｼｯｸM-PRO" w:hAnsi="HG丸ｺﾞｼｯｸM-PRO" w:hint="eastAsia"/>
        </w:rPr>
        <w:t>研究</w:t>
      </w:r>
      <w:r w:rsidRPr="00BF224B">
        <w:rPr>
          <w:rFonts w:ascii="HG丸ｺﾞｼｯｸM-PRO" w:eastAsia="HG丸ｺﾞｼｯｸM-PRO" w:hAnsi="HG丸ｺﾞｼｯｸM-PRO" w:hint="eastAsia"/>
        </w:rPr>
        <w:t>について知りたいことや、心配なことがありましたら、下記まで遠慮なくお問い合わせ下さい。</w:t>
      </w:r>
    </w:p>
    <w:p w14:paraId="32A668F9" w14:textId="77777777" w:rsidR="004C040E" w:rsidRPr="00BF224B" w:rsidRDefault="004C040E" w:rsidP="00BF224B">
      <w:pPr>
        <w:snapToGrid/>
        <w:rPr>
          <w:rFonts w:ascii="HG丸ｺﾞｼｯｸM-PRO" w:eastAsia="HG丸ｺﾞｼｯｸM-PRO" w:hAnsi="HG丸ｺﾞｼｯｸM-PRO"/>
        </w:rPr>
      </w:pPr>
    </w:p>
    <w:p w14:paraId="4A2021F8" w14:textId="10FC3DA3" w:rsidR="002110AF" w:rsidRPr="00BF224B" w:rsidRDefault="002110AF"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主治医または</w:t>
      </w:r>
      <w:r w:rsidR="002873A0" w:rsidRPr="00BF224B">
        <w:rPr>
          <w:rFonts w:ascii="HG丸ｺﾞｼｯｸM-PRO" w:eastAsia="HG丸ｺﾞｼｯｸM-PRO" w:hAnsi="HG丸ｺﾞｼｯｸM-PRO" w:hint="eastAsia"/>
        </w:rPr>
        <w:t>実務</w:t>
      </w:r>
      <w:r w:rsidRPr="00BF224B">
        <w:rPr>
          <w:rFonts w:ascii="HG丸ｺﾞｼｯｸM-PRO" w:eastAsia="HG丸ｺﾞｼｯｸM-PRO" w:hAnsi="HG丸ｺﾞｼｯｸM-PRO" w:hint="eastAsia"/>
        </w:rPr>
        <w:t>責任者（</w:t>
      </w:r>
      <w:r w:rsidR="006C3FCA">
        <w:rPr>
          <w:rFonts w:ascii="HG丸ｺﾞｼｯｸM-PRO" w:eastAsia="HG丸ｺﾞｼｯｸM-PRO" w:hAnsi="HG丸ｺﾞｼｯｸM-PRO" w:hint="eastAsia"/>
        </w:rPr>
        <w:t>藤原　聡枝</w:t>
      </w:r>
      <w:r w:rsidRPr="00BF224B">
        <w:rPr>
          <w:rFonts w:ascii="HG丸ｺﾞｼｯｸM-PRO" w:eastAsia="HG丸ｺﾞｼｯｸM-PRO" w:hAnsi="HG丸ｺﾞｼｯｸM-PRO" w:hint="eastAsia"/>
        </w:rPr>
        <w:t>）</w:t>
      </w:r>
    </w:p>
    <w:p w14:paraId="4DC40C06" w14:textId="7FAC8C46" w:rsidR="002110AF" w:rsidRPr="00BF224B" w:rsidRDefault="002110AF"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hint="eastAsia"/>
        </w:rPr>
        <w:t>所属：</w:t>
      </w:r>
      <w:r w:rsidR="006C3FCA">
        <w:rPr>
          <w:rFonts w:ascii="HG丸ｺﾞｼｯｸM-PRO" w:eastAsia="HG丸ｺﾞｼｯｸM-PRO" w:hAnsi="HG丸ｺﾞｼｯｸM-PRO" w:hint="eastAsia"/>
        </w:rPr>
        <w:t>産婦人科</w:t>
      </w:r>
    </w:p>
    <w:p w14:paraId="376FF358" w14:textId="6226A7C1" w:rsidR="002110AF" w:rsidRPr="006C3FCA" w:rsidRDefault="002110AF" w:rsidP="006C3FCA">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cstheme="minorEastAsia"/>
        </w:rPr>
        <w:t xml:space="preserve">Tel:  </w:t>
      </w:r>
      <w:r w:rsidR="006C3FCA">
        <w:rPr>
          <w:rFonts w:ascii="HG丸ｺﾞｼｯｸM-PRO" w:eastAsia="HG丸ｺﾞｼｯｸM-PRO" w:hAnsi="HG丸ｺﾞｼｯｸM-PRO" w:cstheme="minorEastAsia"/>
        </w:rPr>
        <w:t>072-683-1221</w:t>
      </w:r>
    </w:p>
    <w:p w14:paraId="67A671B9" w14:textId="77777777" w:rsidR="002110AF" w:rsidRPr="00BF224B" w:rsidRDefault="002110AF" w:rsidP="00BF224B">
      <w:pPr>
        <w:snapToGrid/>
        <w:ind w:firstLineChars="100" w:firstLine="240"/>
        <w:rPr>
          <w:rFonts w:ascii="HG丸ｺﾞｼｯｸM-PRO" w:eastAsia="HG丸ｺﾞｼｯｸM-PRO" w:hAnsi="HG丸ｺﾞｼｯｸM-PRO" w:cstheme="minorEastAsia"/>
        </w:rPr>
      </w:pPr>
    </w:p>
    <w:p w14:paraId="7765A596" w14:textId="77777777" w:rsidR="002110AF" w:rsidRPr="00BF224B" w:rsidRDefault="002110AF" w:rsidP="00BF224B">
      <w:pPr>
        <w:snapToGrid/>
        <w:ind w:firstLineChars="100" w:firstLine="240"/>
        <w:rPr>
          <w:rFonts w:ascii="HG丸ｺﾞｼｯｸM-PRO" w:eastAsia="HG丸ｺﾞｼｯｸM-PRO" w:hAnsi="HG丸ｺﾞｼｯｸM-PRO"/>
        </w:rPr>
      </w:pPr>
    </w:p>
    <w:p w14:paraId="6EE1ECF0" w14:textId="7CBBDAC8" w:rsidR="00DC2E45" w:rsidRPr="00BF224B" w:rsidRDefault="009E0D49" w:rsidP="00BF224B">
      <w:pPr>
        <w:snapToGrid/>
        <w:ind w:firstLineChars="100" w:firstLine="240"/>
        <w:rPr>
          <w:rFonts w:ascii="HG丸ｺﾞｼｯｸM-PRO" w:eastAsia="HG丸ｺﾞｼｯｸM-PRO" w:hAnsi="HG丸ｺﾞｼｯｸM-PRO"/>
        </w:rPr>
      </w:pPr>
      <w:r w:rsidRPr="00BF224B">
        <w:rPr>
          <w:rFonts w:ascii="HG丸ｺﾞｼｯｸM-PRO" w:eastAsia="HG丸ｺﾞｼｯｸM-PRO" w:hAnsi="HG丸ｺﾞｼｯｸM-PRO"/>
        </w:rPr>
        <w:br w:type="page"/>
      </w:r>
    </w:p>
    <w:p w14:paraId="4571E1A7" w14:textId="757D244E" w:rsidR="001A3A04" w:rsidRPr="00BF224B" w:rsidRDefault="001A3A04" w:rsidP="00BF224B">
      <w:pPr>
        <w:widowControl/>
        <w:snapToGrid/>
        <w:jc w:val="left"/>
        <w:rPr>
          <w:rFonts w:ascii="HG丸ｺﾞｼｯｸM-PRO" w:eastAsia="HG丸ｺﾞｼｯｸM-PRO" w:hAnsi="HG丸ｺﾞｼｯｸM-PRO"/>
        </w:rPr>
      </w:pPr>
      <w:r w:rsidRPr="00BF224B">
        <w:rPr>
          <w:rFonts w:ascii="HG丸ｺﾞｼｯｸM-PRO" w:eastAsia="HG丸ｺﾞｼｯｸM-PRO" w:hAnsi="HG丸ｺﾞｼｯｸM-PRO" w:hint="eastAsia"/>
        </w:rPr>
        <w:lastRenderedPageBreak/>
        <w:t>＜別紙＞二次的に</w:t>
      </w:r>
      <w:r w:rsidR="00D51C7D" w:rsidRPr="00BF224B">
        <w:rPr>
          <w:rFonts w:ascii="HG丸ｺﾞｼｯｸM-PRO" w:eastAsia="HG丸ｺﾞｼｯｸM-PRO" w:hAnsi="HG丸ｺﾞｼｯｸM-PRO" w:hint="eastAsia"/>
        </w:rPr>
        <w:t>判明する可能性の</w:t>
      </w:r>
      <w:r w:rsidRPr="00BF224B">
        <w:rPr>
          <w:rFonts w:ascii="HG丸ｺﾞｼｯｸM-PRO" w:eastAsia="HG丸ｺﾞｼｯｸM-PRO" w:hAnsi="HG丸ｺﾞｼｯｸM-PRO" w:hint="eastAsia"/>
        </w:rPr>
        <w:t>ある</w:t>
      </w:r>
      <w:r w:rsidR="004F4F0A" w:rsidRPr="00BF224B">
        <w:rPr>
          <w:rFonts w:ascii="HG丸ｺﾞｼｯｸM-PRO" w:eastAsia="HG丸ｺﾞｼｯｸM-PRO" w:hAnsi="HG丸ｺﾞｼｯｸM-PRO" w:hint="eastAsia"/>
        </w:rPr>
        <w:t>遺伝性腫瘍</w:t>
      </w:r>
      <w:r w:rsidRPr="00BF224B">
        <w:rPr>
          <w:rFonts w:ascii="HG丸ｺﾞｼｯｸM-PRO" w:eastAsia="HG丸ｺﾞｼｯｸM-PRO" w:hAnsi="HG丸ｺﾞｼｯｸM-PRO" w:hint="eastAsia"/>
        </w:rPr>
        <w:t>の例</w:t>
      </w: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46"/>
        <w:gridCol w:w="6574"/>
      </w:tblGrid>
      <w:tr w:rsidR="002609A9" w:rsidRPr="00BF224B" w14:paraId="4675AA2D" w14:textId="77777777" w:rsidTr="00BF224B">
        <w:trPr>
          <w:trHeight w:val="266"/>
          <w:jc w:val="center"/>
        </w:trPr>
        <w:tc>
          <w:tcPr>
            <w:tcW w:w="2870" w:type="dxa"/>
            <w:shd w:val="clear" w:color="auto" w:fill="auto"/>
            <w:vAlign w:val="center"/>
            <w:hideMark/>
          </w:tcPr>
          <w:p w14:paraId="3EEF3655" w14:textId="77777777" w:rsidR="003C1BE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bookmarkStart w:id="15" w:name="RANGE!B2:C28"/>
            <w:r w:rsidRPr="00BF224B">
              <w:rPr>
                <w:rFonts w:ascii="HG丸ｺﾞｼｯｸM-PRO" w:eastAsia="HG丸ｺﾞｼｯｸM-PRO" w:hAnsi="HG丸ｺﾞｼｯｸM-PRO" w:cs="ＭＳ Ｐゴシック" w:hint="eastAsia"/>
                <w:kern w:val="0"/>
                <w:sz w:val="20"/>
                <w:szCs w:val="20"/>
              </w:rPr>
              <w:t>疾患名</w:t>
            </w:r>
            <w:bookmarkEnd w:id="15"/>
          </w:p>
          <w:p w14:paraId="366D9F8C" w14:textId="6CA692C5" w:rsidR="001A3A04" w:rsidRPr="00BF224B" w:rsidRDefault="003C1BE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（原因遺伝子）</w:t>
            </w:r>
          </w:p>
        </w:tc>
        <w:tc>
          <w:tcPr>
            <w:tcW w:w="6950" w:type="dxa"/>
            <w:shd w:val="clear" w:color="auto" w:fill="auto"/>
            <w:vAlign w:val="center"/>
            <w:hideMark/>
          </w:tcPr>
          <w:p w14:paraId="268E91A2"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概要</w:t>
            </w:r>
          </w:p>
        </w:tc>
      </w:tr>
      <w:tr w:rsidR="002609A9" w:rsidRPr="00BF224B" w14:paraId="78C307F1" w14:textId="77777777" w:rsidTr="00BF224B">
        <w:trPr>
          <w:trHeight w:val="1020"/>
          <w:jc w:val="center"/>
        </w:trPr>
        <w:tc>
          <w:tcPr>
            <w:tcW w:w="2870" w:type="dxa"/>
            <w:shd w:val="clear" w:color="auto" w:fill="auto"/>
            <w:vAlign w:val="center"/>
            <w:hideMark/>
          </w:tcPr>
          <w:p w14:paraId="4D596F2D"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リ・フラウメニ症候群</w:t>
            </w:r>
          </w:p>
          <w:p w14:paraId="2B0E4E46" w14:textId="2D8F8BAD"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hint="eastAsia"/>
                <w:kern w:val="0"/>
                <w:sz w:val="20"/>
                <w:szCs w:val="20"/>
              </w:rPr>
              <w:t>（</w:t>
            </w:r>
            <w:r w:rsidRPr="00BF224B">
              <w:rPr>
                <w:rFonts w:ascii="HG丸ｺﾞｼｯｸM-PRO" w:eastAsia="HG丸ｺﾞｼｯｸM-PRO" w:hAnsi="HG丸ｺﾞｼｯｸM-PRO" w:hint="eastAsia"/>
                <w:i/>
                <w:iCs/>
                <w:sz w:val="20"/>
                <w:szCs w:val="20"/>
              </w:rPr>
              <w:t>TP53</w:t>
            </w:r>
            <w:r w:rsidRPr="00BF224B">
              <w:rPr>
                <w:rFonts w:ascii="HG丸ｺﾞｼｯｸM-PRO" w:eastAsia="HG丸ｺﾞｼｯｸM-PRO" w:hAnsi="HG丸ｺﾞｼｯｸM-PRO" w:cs="ＭＳ Ｐゴシック" w:hint="eastAsia"/>
                <w:kern w:val="0"/>
                <w:sz w:val="20"/>
                <w:szCs w:val="20"/>
              </w:rPr>
              <w:t>）</w:t>
            </w:r>
          </w:p>
        </w:tc>
        <w:tc>
          <w:tcPr>
            <w:tcW w:w="6950" w:type="dxa"/>
            <w:shd w:val="clear" w:color="auto" w:fill="auto"/>
            <w:vAlign w:val="center"/>
            <w:hideMark/>
          </w:tcPr>
          <w:p w14:paraId="5EDDA9AC" w14:textId="55F06CBB"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軟部組織肉腫、骨肉腫、閉経前乳がん、脳腫瘍、副腎皮質がん、白血病の発症に関連する遺伝性がん症候群。小児期あるいは若年成人期に発生することが多く，</w:t>
            </w:r>
            <w:r w:rsidR="00AD5B4F" w:rsidRPr="00BF224B">
              <w:rPr>
                <w:rFonts w:ascii="HG丸ｺﾞｼｯｸM-PRO" w:eastAsia="HG丸ｺﾞｼｯｸM-PRO" w:hAnsi="HG丸ｺﾞｼｯｸM-PRO" w:cs="ＭＳ Ｐゴシック" w:hint="eastAsia"/>
                <w:kern w:val="0"/>
                <w:sz w:val="20"/>
                <w:szCs w:val="20"/>
              </w:rPr>
              <w:t>多種</w:t>
            </w:r>
            <w:r w:rsidRPr="00BF224B">
              <w:rPr>
                <w:rFonts w:ascii="HG丸ｺﾞｼｯｸM-PRO" w:eastAsia="HG丸ｺﾞｼｯｸM-PRO" w:hAnsi="HG丸ｺﾞｼｯｸM-PRO" w:cs="ＭＳ Ｐゴシック" w:hint="eastAsia"/>
                <w:kern w:val="0"/>
                <w:sz w:val="20"/>
                <w:szCs w:val="20"/>
              </w:rPr>
              <w:t>のがんを生じるリスクを有する。</w:t>
            </w:r>
          </w:p>
        </w:tc>
      </w:tr>
      <w:tr w:rsidR="002609A9" w:rsidRPr="00BF224B" w14:paraId="49000543" w14:textId="77777777" w:rsidTr="00BF224B">
        <w:trPr>
          <w:trHeight w:val="1252"/>
          <w:jc w:val="center"/>
        </w:trPr>
        <w:tc>
          <w:tcPr>
            <w:tcW w:w="2870" w:type="dxa"/>
            <w:shd w:val="clear" w:color="auto" w:fill="auto"/>
            <w:vAlign w:val="center"/>
            <w:hideMark/>
          </w:tcPr>
          <w:p w14:paraId="2BCA95B4" w14:textId="77777777" w:rsidR="001A3A04" w:rsidRPr="00BF224B" w:rsidRDefault="003C1BE4" w:rsidP="00BF224B">
            <w:pPr>
              <w:widowControl/>
              <w:snapToGrid/>
              <w:jc w:val="center"/>
              <w:rPr>
                <w:rFonts w:ascii="HG丸ｺﾞｼｯｸM-PRO" w:eastAsia="HG丸ｺﾞｼｯｸM-PRO" w:hAnsi="HG丸ｺﾞｼｯｸM-PRO" w:cs="ＭＳ Ｐゴシック"/>
                <w:kern w:val="0"/>
                <w:sz w:val="20"/>
                <w:szCs w:val="20"/>
              </w:rPr>
            </w:pPr>
            <w:proofErr w:type="spellStart"/>
            <w:r w:rsidRPr="00BF224B">
              <w:rPr>
                <w:rFonts w:ascii="HG丸ｺﾞｼｯｸM-PRO" w:eastAsia="HG丸ｺﾞｼｯｸM-PRO" w:hAnsi="HG丸ｺﾞｼｯｸM-PRO" w:cs="ＭＳ Ｐゴシック" w:hint="eastAsia"/>
                <w:kern w:val="0"/>
                <w:sz w:val="20"/>
                <w:szCs w:val="20"/>
              </w:rPr>
              <w:t>Peutz-Jeghers</w:t>
            </w:r>
            <w:proofErr w:type="spellEnd"/>
            <w:r w:rsidR="001A3A04" w:rsidRPr="00BF224B">
              <w:rPr>
                <w:rFonts w:ascii="HG丸ｺﾞｼｯｸM-PRO" w:eastAsia="HG丸ｺﾞｼｯｸM-PRO" w:hAnsi="HG丸ｺﾞｼｯｸM-PRO" w:cs="ＭＳ Ｐゴシック" w:hint="eastAsia"/>
                <w:kern w:val="0"/>
                <w:sz w:val="20"/>
                <w:szCs w:val="20"/>
              </w:rPr>
              <w:t>症候群</w:t>
            </w:r>
          </w:p>
          <w:p w14:paraId="6D14AE4C" w14:textId="06DF2EBC"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STK11</w:t>
            </w:r>
            <w:r w:rsidRPr="00BF224B">
              <w:rPr>
                <w:rFonts w:ascii="HG丸ｺﾞｼｯｸM-PRO" w:eastAsia="HG丸ｺﾞｼｯｸM-PRO" w:hAnsi="HG丸ｺﾞｼｯｸM-PRO" w:cs="ＭＳ Ｐゴシック"/>
                <w:kern w:val="0"/>
                <w:sz w:val="20"/>
                <w:szCs w:val="20"/>
              </w:rPr>
              <w:t>)</w:t>
            </w:r>
          </w:p>
        </w:tc>
        <w:tc>
          <w:tcPr>
            <w:tcW w:w="6950" w:type="dxa"/>
            <w:shd w:val="clear" w:color="auto" w:fill="auto"/>
            <w:vAlign w:val="center"/>
            <w:hideMark/>
          </w:tcPr>
          <w:p w14:paraId="4D6F7C4A" w14:textId="545DEC32"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消化管ポリポーシスと粘膜皮膚色素沈着が特徴の疾患。さまざまな上皮性悪性腫瘍（結腸直腸、胃、膵臓、乳腺および卵巣癌</w:t>
            </w:r>
            <w:r w:rsidR="00AD5B4F" w:rsidRPr="00BF224B">
              <w:rPr>
                <w:rFonts w:ascii="HG丸ｺﾞｼｯｸM-PRO" w:eastAsia="HG丸ｺﾞｼｯｸM-PRO" w:hAnsi="HG丸ｺﾞｼｯｸM-PRO" w:cs="ＭＳ Ｐゴシック" w:hint="eastAsia"/>
                <w:kern w:val="0"/>
                <w:sz w:val="20"/>
                <w:szCs w:val="20"/>
              </w:rPr>
              <w:t>など</w:t>
            </w:r>
            <w:r w:rsidRPr="00BF224B">
              <w:rPr>
                <w:rFonts w:ascii="HG丸ｺﾞｼｯｸM-PRO" w:eastAsia="HG丸ｺﾞｼｯｸM-PRO" w:hAnsi="HG丸ｺﾞｼｯｸM-PRO" w:cs="ＭＳ Ｐゴシック" w:hint="eastAsia"/>
                <w:kern w:val="0"/>
                <w:sz w:val="20"/>
                <w:szCs w:val="20"/>
              </w:rPr>
              <w:t>）のリスクが高い。女性では、輪状細管を伴う性索腫瘍、卵巣良性腫瘍および子宮頸部悪性腺腫のリスクが高い。男性では、時として石灰型精巣セルトリ細胞種を発症する。</w:t>
            </w:r>
          </w:p>
        </w:tc>
      </w:tr>
      <w:tr w:rsidR="002609A9" w:rsidRPr="00BF224B" w14:paraId="31146A54" w14:textId="77777777" w:rsidTr="00BF224B">
        <w:trPr>
          <w:trHeight w:val="729"/>
          <w:jc w:val="center"/>
        </w:trPr>
        <w:tc>
          <w:tcPr>
            <w:tcW w:w="2870" w:type="dxa"/>
            <w:shd w:val="clear" w:color="auto" w:fill="auto"/>
            <w:vAlign w:val="center"/>
            <w:hideMark/>
          </w:tcPr>
          <w:p w14:paraId="3B108CEF"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リンチ症候群</w:t>
            </w:r>
          </w:p>
          <w:p w14:paraId="20D6C823" w14:textId="1F1D3026"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MLH1, MSH2,MSH6, PMS2</w:t>
            </w:r>
            <w:r w:rsidRPr="00BF224B">
              <w:rPr>
                <w:rFonts w:ascii="HG丸ｺﾞｼｯｸM-PRO" w:eastAsia="HG丸ｺﾞｼｯｸM-PRO" w:hAnsi="HG丸ｺﾞｼｯｸM-PRO" w:cs="ＭＳ Ｐゴシック"/>
                <w:kern w:val="0"/>
                <w:sz w:val="20"/>
                <w:szCs w:val="20"/>
              </w:rPr>
              <w:t>)</w:t>
            </w:r>
          </w:p>
        </w:tc>
        <w:tc>
          <w:tcPr>
            <w:tcW w:w="6950" w:type="dxa"/>
            <w:shd w:val="clear" w:color="auto" w:fill="auto"/>
            <w:vAlign w:val="center"/>
            <w:hideMark/>
          </w:tcPr>
          <w:p w14:paraId="6AC8B6A9" w14:textId="77777777"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大腸癌および子宮内膜、卵巣、胃、小腸、肝胆道系、泌尿生殖器系、脳および皮膚の癌のリスクが上昇することを特徴とする。</w:t>
            </w:r>
          </w:p>
        </w:tc>
      </w:tr>
      <w:tr w:rsidR="002609A9" w:rsidRPr="00BF224B" w14:paraId="2E106BDA" w14:textId="77777777" w:rsidTr="00BF224B">
        <w:trPr>
          <w:trHeight w:val="1089"/>
          <w:jc w:val="center"/>
        </w:trPr>
        <w:tc>
          <w:tcPr>
            <w:tcW w:w="2870" w:type="dxa"/>
            <w:shd w:val="clear" w:color="auto" w:fill="auto"/>
            <w:vAlign w:val="center"/>
            <w:hideMark/>
          </w:tcPr>
          <w:p w14:paraId="3DCCF487"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家族性大腸ポリポーシス</w:t>
            </w:r>
          </w:p>
          <w:p w14:paraId="773FF8F2" w14:textId="2F9D72C7"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APC</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6C3E5359" w14:textId="7C9AFBB1"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前がん病変である大腸ポリープが数百から数千個生じ、そこから大腸がんが発生する腫瘍症候群である。発症は平均16歳（7－36歳）であり、35歳までには95％のFAP保因者にポリープが生じる</w:t>
            </w:r>
            <w:r w:rsidR="002F5243" w:rsidRPr="00BF224B">
              <w:rPr>
                <w:rFonts w:ascii="HG丸ｺﾞｼｯｸM-PRO" w:eastAsia="HG丸ｺﾞｼｯｸM-PRO" w:hAnsi="HG丸ｺﾞｼｯｸM-PRO" w:cs="ＭＳ Ｐゴシック" w:hint="eastAsia"/>
                <w:kern w:val="0"/>
                <w:sz w:val="20"/>
                <w:szCs w:val="20"/>
              </w:rPr>
              <w:t>という報告もある</w:t>
            </w:r>
            <w:r w:rsidRPr="00BF224B">
              <w:rPr>
                <w:rFonts w:ascii="HG丸ｺﾞｼｯｸM-PRO" w:eastAsia="HG丸ｺﾞｼｯｸM-PRO" w:hAnsi="HG丸ｺﾞｼｯｸM-PRO" w:cs="ＭＳ Ｐゴシック" w:hint="eastAsia"/>
                <w:kern w:val="0"/>
                <w:sz w:val="20"/>
                <w:szCs w:val="20"/>
              </w:rPr>
              <w:t>。</w:t>
            </w:r>
          </w:p>
        </w:tc>
      </w:tr>
      <w:tr w:rsidR="002609A9" w:rsidRPr="00BF224B" w14:paraId="666A3150" w14:textId="77777777" w:rsidTr="00BF224B">
        <w:trPr>
          <w:trHeight w:val="1243"/>
          <w:jc w:val="center"/>
        </w:trPr>
        <w:tc>
          <w:tcPr>
            <w:tcW w:w="2870" w:type="dxa"/>
            <w:shd w:val="clear" w:color="auto" w:fill="auto"/>
            <w:vAlign w:val="center"/>
            <w:hideMark/>
          </w:tcPr>
          <w:p w14:paraId="4648FFA8"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MYH関連ポリポーシス</w:t>
            </w:r>
          </w:p>
          <w:p w14:paraId="47066109" w14:textId="41D4BF2C"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 xml:space="preserve">MUTYH </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5AC5841D" w14:textId="5AE89213"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i/>
                <w:kern w:val="0"/>
                <w:sz w:val="20"/>
                <w:szCs w:val="20"/>
              </w:rPr>
              <w:t>MUTYH</w:t>
            </w:r>
            <w:r w:rsidRPr="00BF224B">
              <w:rPr>
                <w:rFonts w:ascii="HG丸ｺﾞｼｯｸM-PRO" w:eastAsia="HG丸ｺﾞｼｯｸM-PRO" w:hAnsi="HG丸ｺﾞｼｯｸM-PRO" w:cs="ＭＳ Ｐゴシック" w:hint="eastAsia"/>
                <w:kern w:val="0"/>
                <w:sz w:val="20"/>
                <w:szCs w:val="20"/>
              </w:rPr>
              <w:t>（</w:t>
            </w:r>
            <w:r w:rsidRPr="00BF224B">
              <w:rPr>
                <w:rFonts w:ascii="HG丸ｺﾞｼｯｸM-PRO" w:eastAsia="HG丸ｺﾞｼｯｸM-PRO" w:hAnsi="HG丸ｺﾞｼｯｸM-PRO" w:cs="ＭＳ Ｐゴシック" w:hint="eastAsia"/>
                <w:i/>
                <w:kern w:val="0"/>
                <w:sz w:val="20"/>
                <w:szCs w:val="20"/>
              </w:rPr>
              <w:t>MYH</w:t>
            </w:r>
            <w:r w:rsidRPr="00BF224B">
              <w:rPr>
                <w:rFonts w:ascii="HG丸ｺﾞｼｯｸM-PRO" w:eastAsia="HG丸ｺﾞｼｯｸM-PRO" w:hAnsi="HG丸ｺﾞｼｯｸM-PRO" w:cs="ＭＳ Ｐゴシック" w:hint="eastAsia"/>
                <w:kern w:val="0"/>
                <w:sz w:val="20"/>
                <w:szCs w:val="20"/>
              </w:rPr>
              <w:t>）遺伝子の</w:t>
            </w:r>
            <w:r w:rsidR="00402615" w:rsidRPr="00BF224B">
              <w:rPr>
                <w:rFonts w:ascii="HG丸ｺﾞｼｯｸM-PRO" w:eastAsia="HG丸ｺﾞｼｯｸM-PRO" w:hAnsi="HG丸ｺﾞｼｯｸM-PRO" w:cs="ＭＳ Ｐゴシック"/>
                <w:kern w:val="0"/>
                <w:sz w:val="20"/>
                <w:szCs w:val="20"/>
              </w:rPr>
              <w:t>病的バ</w:t>
            </w:r>
            <w:r w:rsidR="00402615" w:rsidRPr="00BF224B">
              <w:rPr>
                <w:rFonts w:ascii="HG丸ｺﾞｼｯｸM-PRO" w:eastAsia="HG丸ｺﾞｼｯｸM-PRO" w:hAnsi="HG丸ｺﾞｼｯｸM-PRO" w:cs="ＭＳ Ｐゴシック" w:hint="eastAsia"/>
                <w:kern w:val="0"/>
                <w:sz w:val="20"/>
                <w:szCs w:val="20"/>
              </w:rPr>
              <w:t>リアント</w:t>
            </w:r>
            <w:r w:rsidRPr="00BF224B">
              <w:rPr>
                <w:rFonts w:ascii="HG丸ｺﾞｼｯｸM-PRO" w:eastAsia="HG丸ｺﾞｼｯｸM-PRO" w:hAnsi="HG丸ｺﾞｼｯｸM-PRO" w:cs="ＭＳ Ｐゴシック" w:hint="eastAsia"/>
                <w:kern w:val="0"/>
                <w:sz w:val="20"/>
                <w:szCs w:val="20"/>
              </w:rPr>
              <w:t>を原因とする常染色体劣性遺伝性疾患。大腸腺腫の数はほとんどの場合が100個未満とされている。大腸がんの浸透率は60歳まででほぼ100%であり、FAPと同様の随伴病変も報告されている。</w:t>
            </w:r>
          </w:p>
        </w:tc>
      </w:tr>
      <w:tr w:rsidR="002609A9" w:rsidRPr="00BF224B" w14:paraId="46E0B914" w14:textId="77777777" w:rsidTr="00BF224B">
        <w:trPr>
          <w:trHeight w:val="1980"/>
          <w:jc w:val="center"/>
        </w:trPr>
        <w:tc>
          <w:tcPr>
            <w:tcW w:w="2870" w:type="dxa"/>
            <w:shd w:val="clear" w:color="auto" w:fill="auto"/>
            <w:vAlign w:val="center"/>
            <w:hideMark/>
          </w:tcPr>
          <w:p w14:paraId="19B6C64A"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若年性ポリポーシス</w:t>
            </w:r>
          </w:p>
          <w:p w14:paraId="12F2AFAB" w14:textId="410A8577"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lang w:val="pl-PL"/>
              </w:rPr>
              <w:t>BMPR1A </w:t>
            </w:r>
            <w:r w:rsidRPr="00BF224B">
              <w:rPr>
                <w:rFonts w:ascii="HG丸ｺﾞｼｯｸM-PRO" w:eastAsia="HG丸ｺﾞｼｯｸM-PRO" w:hAnsi="HG丸ｺﾞｼｯｸM-PRO" w:hint="eastAsia"/>
                <w:i/>
                <w:iCs/>
                <w:sz w:val="20"/>
                <w:szCs w:val="20"/>
              </w:rPr>
              <w:t>,SMAD4</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0349F24A" w14:textId="77777777"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胃、小腸、結腸、直腸を主とする消化管に罹患する過誤腫性ポリープとして特徴づけられる。患者の多くは20歳までにポリープを発症しているが、生涯で4個から5個のみのポリープ数の人もいれば100個以上認められる人もいる。ポリープに対して治療されなかった場合、ポリープからの出血や貧血の原因となり得る。ほとんどの若年性ポリープは良性であるが悪性化することもある。</w:t>
            </w:r>
          </w:p>
        </w:tc>
      </w:tr>
      <w:tr w:rsidR="002609A9" w:rsidRPr="00BF224B" w14:paraId="1086D679" w14:textId="77777777" w:rsidTr="00BF224B">
        <w:trPr>
          <w:trHeight w:val="815"/>
          <w:jc w:val="center"/>
        </w:trPr>
        <w:tc>
          <w:tcPr>
            <w:tcW w:w="2870" w:type="dxa"/>
            <w:shd w:val="clear" w:color="auto" w:fill="auto"/>
            <w:vAlign w:val="center"/>
            <w:hideMark/>
          </w:tcPr>
          <w:p w14:paraId="4BAEF25B"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フォン・ヒッペル・リンドウ病</w:t>
            </w:r>
          </w:p>
          <w:p w14:paraId="362916F3" w14:textId="6776C82B"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VHL</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61623B39" w14:textId="77777777"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脳、脊髄、網膜の血管芽腫、腎嚢胞や腎がん、褐色細胞腫、内耳内リンパ嚢胞腺腫などを生じる。</w:t>
            </w:r>
          </w:p>
        </w:tc>
      </w:tr>
      <w:tr w:rsidR="002609A9" w:rsidRPr="00BF224B" w14:paraId="6B18F53D" w14:textId="77777777" w:rsidTr="00BF224B">
        <w:trPr>
          <w:trHeight w:val="1115"/>
          <w:jc w:val="center"/>
        </w:trPr>
        <w:tc>
          <w:tcPr>
            <w:tcW w:w="2870" w:type="dxa"/>
            <w:shd w:val="clear" w:color="auto" w:fill="auto"/>
            <w:vAlign w:val="center"/>
            <w:hideMark/>
          </w:tcPr>
          <w:p w14:paraId="52EA0AD6"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多発性内分泌腫瘍1型</w:t>
            </w:r>
          </w:p>
          <w:p w14:paraId="1FDE8E7D" w14:textId="77E98EAA"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MEN1</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380D2388" w14:textId="77777777"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20種以上の内分泌腫瘍および非内分泌腫瘍がさまざまな組み合わせで生じる症候群。内分泌腫瘍は腫瘍からのホルモンの過剰分泌や腫瘍自体の増殖によって発見される。MEN1に伴う非内分泌腫瘍には顔面血管線維腫、結合組織母斑、脂肪腫、髄膜腫、上衣腫、平滑筋肉腫などがある。</w:t>
            </w:r>
          </w:p>
        </w:tc>
      </w:tr>
      <w:tr w:rsidR="002609A9" w:rsidRPr="00BF224B" w14:paraId="0CCA76B0" w14:textId="77777777" w:rsidTr="00BF224B">
        <w:trPr>
          <w:trHeight w:val="900"/>
          <w:jc w:val="center"/>
        </w:trPr>
        <w:tc>
          <w:tcPr>
            <w:tcW w:w="2870" w:type="dxa"/>
            <w:shd w:val="clear" w:color="auto" w:fill="auto"/>
            <w:vAlign w:val="center"/>
            <w:hideMark/>
          </w:tcPr>
          <w:p w14:paraId="2A0B5A49"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多発性内分泌腫瘍2型</w:t>
            </w:r>
          </w:p>
          <w:p w14:paraId="37852763" w14:textId="5E41C816"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RET</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0A44CF1E" w14:textId="77777777"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MEN2A、MEN2Bおよび家族性甲状腺髄様がん（familial medullary thyroid carcinoma; FMTC）の3病型に細分される。いずれの病型も甲状腺に髄様がんを生じる危険性を有している。</w:t>
            </w:r>
          </w:p>
        </w:tc>
      </w:tr>
      <w:tr w:rsidR="002609A9" w:rsidRPr="00BF224B" w14:paraId="3D509551" w14:textId="77777777" w:rsidTr="00BF224B">
        <w:trPr>
          <w:trHeight w:val="969"/>
          <w:jc w:val="center"/>
        </w:trPr>
        <w:tc>
          <w:tcPr>
            <w:tcW w:w="2870" w:type="dxa"/>
            <w:shd w:val="clear" w:color="auto" w:fill="auto"/>
            <w:vAlign w:val="center"/>
            <w:hideMark/>
          </w:tcPr>
          <w:p w14:paraId="1CA5D481"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家族性甲状腺髄様がん</w:t>
            </w:r>
          </w:p>
          <w:p w14:paraId="4E37E7AC" w14:textId="1957D7C0"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RET</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51BF91FE" w14:textId="77777777"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カルシトニンというホルモンを分泌するC細胞からできるがん。約1/3は遺伝性のがんで、遺伝性の場合は血縁者の半分に同じがんができる可能性がある常染色体優性遺伝である。</w:t>
            </w:r>
          </w:p>
        </w:tc>
      </w:tr>
      <w:tr w:rsidR="002609A9" w:rsidRPr="00BF224B" w14:paraId="188E524E" w14:textId="77777777" w:rsidTr="00BF224B">
        <w:trPr>
          <w:trHeight w:val="877"/>
          <w:jc w:val="center"/>
        </w:trPr>
        <w:tc>
          <w:tcPr>
            <w:tcW w:w="2870" w:type="dxa"/>
            <w:shd w:val="clear" w:color="auto" w:fill="auto"/>
            <w:vAlign w:val="center"/>
            <w:hideMark/>
          </w:tcPr>
          <w:p w14:paraId="59FC975F"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PTEN過誤腫症候群</w:t>
            </w:r>
          </w:p>
          <w:p w14:paraId="577D084F" w14:textId="2B3CBB52"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PTEN</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72B4AE44" w14:textId="77777777"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Cowden症候群(CS)、</w:t>
            </w:r>
            <w:proofErr w:type="spellStart"/>
            <w:r w:rsidRPr="00BF224B">
              <w:rPr>
                <w:rFonts w:ascii="HG丸ｺﾞｼｯｸM-PRO" w:eastAsia="HG丸ｺﾞｼｯｸM-PRO" w:hAnsi="HG丸ｺﾞｼｯｸM-PRO" w:cs="ＭＳ Ｐゴシック" w:hint="eastAsia"/>
                <w:kern w:val="0"/>
                <w:sz w:val="20"/>
                <w:szCs w:val="20"/>
              </w:rPr>
              <w:t>Bannayan</w:t>
            </w:r>
            <w:proofErr w:type="spellEnd"/>
            <w:r w:rsidRPr="00BF224B">
              <w:rPr>
                <w:rFonts w:ascii="HG丸ｺﾞｼｯｸM-PRO" w:eastAsia="HG丸ｺﾞｼｯｸM-PRO" w:hAnsi="HG丸ｺﾞｼｯｸM-PRO" w:cs="ＭＳ Ｐゴシック" w:hint="eastAsia"/>
                <w:kern w:val="0"/>
                <w:sz w:val="20"/>
                <w:szCs w:val="20"/>
              </w:rPr>
              <w:t>-Riley-</w:t>
            </w:r>
            <w:proofErr w:type="spellStart"/>
            <w:r w:rsidRPr="00BF224B">
              <w:rPr>
                <w:rFonts w:ascii="HG丸ｺﾞｼｯｸM-PRO" w:eastAsia="HG丸ｺﾞｼｯｸM-PRO" w:hAnsi="HG丸ｺﾞｼｯｸM-PRO" w:cs="ＭＳ Ｐゴシック" w:hint="eastAsia"/>
                <w:kern w:val="0"/>
                <w:sz w:val="20"/>
                <w:szCs w:val="20"/>
              </w:rPr>
              <w:t>Ruvalcab</w:t>
            </w:r>
            <w:proofErr w:type="spellEnd"/>
            <w:r w:rsidRPr="00BF224B">
              <w:rPr>
                <w:rFonts w:ascii="HG丸ｺﾞｼｯｸM-PRO" w:eastAsia="HG丸ｺﾞｼｯｸM-PRO" w:hAnsi="HG丸ｺﾞｼｯｸM-PRO" w:cs="ＭＳ Ｐゴシック" w:hint="eastAsia"/>
                <w:kern w:val="0"/>
                <w:sz w:val="20"/>
                <w:szCs w:val="20"/>
              </w:rPr>
              <w:t>症候群 (BRRS)、PTEN関連Proteus症候群 (PS)および Proteus様症候群が含まれる。</w:t>
            </w:r>
            <w:r w:rsidRPr="00BF224B">
              <w:rPr>
                <w:rFonts w:ascii="HG丸ｺﾞｼｯｸM-PRO" w:eastAsia="HG丸ｺﾞｼｯｸM-PRO" w:hAnsi="HG丸ｺﾞｼｯｸM-PRO" w:cs="ＭＳ Ｐゴシック" w:hint="eastAsia"/>
                <w:kern w:val="0"/>
                <w:sz w:val="20"/>
                <w:szCs w:val="20"/>
              </w:rPr>
              <w:br/>
            </w:r>
            <w:r w:rsidRPr="00BF224B">
              <w:rPr>
                <w:rFonts w:ascii="HG丸ｺﾞｼｯｸM-PRO" w:eastAsia="HG丸ｺﾞｼｯｸM-PRO" w:hAnsi="HG丸ｺﾞｼｯｸM-PRO" w:cs="ＭＳ Ｐゴシック" w:hint="eastAsia"/>
                <w:kern w:val="0"/>
                <w:sz w:val="20"/>
                <w:szCs w:val="20"/>
              </w:rPr>
              <w:lastRenderedPageBreak/>
              <w:t>CSは多発性過誤腫症候群であり、甲状腺、乳房、子宮内膜に良性ないし悪性の腫瘍を生じるリスクが高い。</w:t>
            </w:r>
            <w:r w:rsidRPr="00BF224B">
              <w:rPr>
                <w:rFonts w:ascii="HG丸ｺﾞｼｯｸM-PRO" w:eastAsia="HG丸ｺﾞｼｯｸM-PRO" w:hAnsi="HG丸ｺﾞｼｯｸM-PRO" w:cs="ＭＳ Ｐゴシック" w:hint="eastAsia"/>
                <w:kern w:val="0"/>
                <w:sz w:val="20"/>
                <w:szCs w:val="20"/>
              </w:rPr>
              <w:br/>
              <w:t>BRRSは巨頭症、 過誤腫性大腸ポリポーシス、 脂肪腫および陰茎亀頭の色素斑を特徴とする先天性疾患である。</w:t>
            </w:r>
            <w:r w:rsidRPr="00BF224B">
              <w:rPr>
                <w:rFonts w:ascii="HG丸ｺﾞｼｯｸM-PRO" w:eastAsia="HG丸ｺﾞｼｯｸM-PRO" w:hAnsi="HG丸ｺﾞｼｯｸM-PRO" w:cs="ＭＳ Ｐゴシック" w:hint="eastAsia"/>
                <w:kern w:val="0"/>
                <w:sz w:val="20"/>
                <w:szCs w:val="20"/>
              </w:rPr>
              <w:br/>
              <w:t>PSは結合組織母斑、表皮母斑、骨化過剰症のみならず、先天性奇形や複数組織の過誤腫性異常増殖など複雑で臨床像が多彩な疾患である。</w:t>
            </w:r>
            <w:r w:rsidRPr="00BF224B">
              <w:rPr>
                <w:rFonts w:ascii="HG丸ｺﾞｼｯｸM-PRO" w:eastAsia="HG丸ｺﾞｼｯｸM-PRO" w:hAnsi="HG丸ｺﾞｼｯｸM-PRO" w:cs="ＭＳ Ｐゴシック" w:hint="eastAsia"/>
                <w:kern w:val="0"/>
                <w:sz w:val="20"/>
                <w:szCs w:val="20"/>
              </w:rPr>
              <w:br/>
              <w:t>Proteus様症候群は定義づけられていないが、PSの診断基準は満たさないものの、PSの臨床的特徴を顕著に示す患者に対して用いられる。</w:t>
            </w:r>
          </w:p>
        </w:tc>
      </w:tr>
      <w:tr w:rsidR="002609A9" w:rsidRPr="00BF224B" w14:paraId="3798565F" w14:textId="77777777" w:rsidTr="00BF224B">
        <w:trPr>
          <w:trHeight w:val="1038"/>
          <w:jc w:val="center"/>
        </w:trPr>
        <w:tc>
          <w:tcPr>
            <w:tcW w:w="2870" w:type="dxa"/>
            <w:shd w:val="clear" w:color="auto" w:fill="auto"/>
            <w:vAlign w:val="center"/>
            <w:hideMark/>
          </w:tcPr>
          <w:p w14:paraId="53EAF375"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lastRenderedPageBreak/>
              <w:t>網膜芽細胞腫</w:t>
            </w:r>
          </w:p>
          <w:p w14:paraId="26F82785" w14:textId="6767A88B"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RB1</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1910E11A" w14:textId="56729BB8"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通常5歳までの小児に発症する、発達中の網膜におこる悪性腫瘍である。単発性の場合もあるし、多発性の場合もある。患児の約60％は片側性で診断時の平均月齢は24か月、約40％は両側性で診断時の平均月齢は15か月である。</w:t>
            </w:r>
          </w:p>
        </w:tc>
      </w:tr>
      <w:tr w:rsidR="002609A9" w:rsidRPr="00BF224B" w14:paraId="64952A6D" w14:textId="77777777" w:rsidTr="00BF224B">
        <w:trPr>
          <w:trHeight w:val="1920"/>
          <w:jc w:val="center"/>
        </w:trPr>
        <w:tc>
          <w:tcPr>
            <w:tcW w:w="2870" w:type="dxa"/>
            <w:shd w:val="clear" w:color="auto" w:fill="auto"/>
            <w:vAlign w:val="center"/>
            <w:hideMark/>
          </w:tcPr>
          <w:p w14:paraId="0EB9C194"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遺伝性褐色細胞腫・パラガングリオーマ症候群</w:t>
            </w:r>
          </w:p>
          <w:p w14:paraId="6A364FA1" w14:textId="2C6F2004"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SDHD,SDHAF2,SDHC,SDHB</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4099BA84" w14:textId="77777777"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パラガングリオーマ（傍脊椎軸に沿って対称に頭蓋骨底から骨盤まで存在する神経内分泌組織から発生する腫瘍）と褐色細胞腫（副腎髄質のパラガングリオーマ）の発症が特徴。交感神経由来のパラガングリオーマはカテコ-ルアミンを過剰分泌するが、副交感神経由来のパラガングリオーマはしばしば非分泌性である。褐色細胞腫・パラガングリオーマの症候は腫瘍自体の占拠効果によるものとカテコ-ルアミン過剰分泌（例：持続性もしくは発作性高血圧、頭痛、突然の発汗、動悸、不安感）からなる。</w:t>
            </w:r>
          </w:p>
        </w:tc>
      </w:tr>
      <w:tr w:rsidR="002609A9" w:rsidRPr="00BF224B" w14:paraId="759BAD37" w14:textId="77777777" w:rsidTr="00BF224B">
        <w:trPr>
          <w:trHeight w:val="1406"/>
          <w:jc w:val="center"/>
        </w:trPr>
        <w:tc>
          <w:tcPr>
            <w:tcW w:w="2870" w:type="dxa"/>
            <w:shd w:val="clear" w:color="auto" w:fill="auto"/>
            <w:vAlign w:val="center"/>
            <w:hideMark/>
          </w:tcPr>
          <w:p w14:paraId="3E2BF565"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結節性硬化症</w:t>
            </w:r>
          </w:p>
          <w:p w14:paraId="49897495" w14:textId="4D54FD09"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rPr>
              <w:t>TSC1,</w:t>
            </w:r>
            <w:r w:rsidRPr="00BF224B">
              <w:rPr>
                <w:rFonts w:ascii="HG丸ｺﾞｼｯｸM-PRO" w:eastAsia="HG丸ｺﾞｼｯｸM-PRO" w:hAnsi="HG丸ｺﾞｼｯｸM-PRO"/>
                <w:i/>
                <w:iCs/>
                <w:sz w:val="20"/>
                <w:szCs w:val="20"/>
              </w:rPr>
              <w:t xml:space="preserve"> </w:t>
            </w:r>
            <w:r w:rsidRPr="00BF224B">
              <w:rPr>
                <w:rFonts w:ascii="HG丸ｺﾞｼｯｸM-PRO" w:eastAsia="HG丸ｺﾞｼｯｸM-PRO" w:hAnsi="HG丸ｺﾞｼｯｸM-PRO" w:hint="eastAsia"/>
                <w:i/>
                <w:iCs/>
                <w:sz w:val="20"/>
                <w:szCs w:val="20"/>
              </w:rPr>
              <w:t>TSC2</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394A61EE" w14:textId="77777777"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皮膚病変（低色素斑、顔面の血管線維腫、粒起革様斑、顔面の線維斑、多発性爪周囲線維腫）、脳病変（大脳皮質結節、脳室上衣下結節、脳室上衣下巨細胞性星細胞腫、けいれん発作、知的障害／発達遅滞）、腎病変（血管筋脂肪腫、嚢胞、腎細胞癌）、心病変（横紋筋腫、不整脈）、肺病変（リンパ管筋腫症）を認める。障害と死亡の最大原因は中枢神経系の腫瘍である。</w:t>
            </w:r>
          </w:p>
        </w:tc>
      </w:tr>
      <w:tr w:rsidR="002609A9" w:rsidRPr="00BF224B" w14:paraId="4BD4F394" w14:textId="77777777" w:rsidTr="00BF224B">
        <w:trPr>
          <w:trHeight w:val="900"/>
          <w:jc w:val="center"/>
        </w:trPr>
        <w:tc>
          <w:tcPr>
            <w:tcW w:w="2870" w:type="dxa"/>
            <w:shd w:val="clear" w:color="auto" w:fill="auto"/>
            <w:vAlign w:val="center"/>
            <w:hideMark/>
          </w:tcPr>
          <w:p w14:paraId="651F3656" w14:textId="77777777" w:rsidR="003C1BE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WT1関連腎芽腫</w:t>
            </w:r>
          </w:p>
          <w:p w14:paraId="507C1105" w14:textId="797472CB" w:rsidR="001A3A04" w:rsidRPr="00BF224B" w:rsidRDefault="003C1BE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(ウィルムス腫瘍)</w:t>
            </w:r>
          </w:p>
          <w:p w14:paraId="70511B4D" w14:textId="01903453" w:rsidR="003C1BE4" w:rsidRPr="00BF224B" w:rsidRDefault="003C1BE4" w:rsidP="00BF224B">
            <w:pPr>
              <w:snapToGrid/>
              <w:jc w:val="center"/>
              <w:rPr>
                <w:rFonts w:ascii="HG丸ｺﾞｼｯｸM-PRO" w:eastAsia="HG丸ｺﾞｼｯｸM-PRO" w:hAnsi="HG丸ｺﾞｼｯｸM-PRO"/>
                <w:sz w:val="20"/>
                <w:szCs w:val="20"/>
              </w:rPr>
            </w:pPr>
            <w:r w:rsidRPr="00BF224B">
              <w:rPr>
                <w:rFonts w:ascii="HG丸ｺﾞｼｯｸM-PRO" w:eastAsia="HG丸ｺﾞｼｯｸM-PRO" w:hAnsi="HG丸ｺﾞｼｯｸM-PRO" w:cs="ＭＳ Ｐゴシック"/>
                <w:kern w:val="0"/>
                <w:sz w:val="20"/>
                <w:szCs w:val="20"/>
              </w:rPr>
              <w:t>(</w:t>
            </w:r>
            <w:r w:rsidRPr="00BF224B">
              <w:rPr>
                <w:rFonts w:ascii="HG丸ｺﾞｼｯｸM-PRO" w:eastAsia="HG丸ｺﾞｼｯｸM-PRO" w:hAnsi="HG丸ｺﾞｼｯｸM-PRO" w:hint="eastAsia"/>
                <w:i/>
                <w:iCs/>
                <w:sz w:val="20"/>
                <w:szCs w:val="20"/>
                <w:lang w:val="pl-PL"/>
              </w:rPr>
              <w:t>WT1 </w:t>
            </w:r>
            <w:r w:rsidRPr="00BF224B">
              <w:rPr>
                <w:rFonts w:ascii="HG丸ｺﾞｼｯｸM-PRO" w:eastAsia="HG丸ｺﾞｼｯｸM-PRO" w:hAnsi="HG丸ｺﾞｼｯｸM-PRO"/>
                <w:sz w:val="20"/>
                <w:szCs w:val="20"/>
              </w:rPr>
              <w:t>)</w:t>
            </w:r>
          </w:p>
        </w:tc>
        <w:tc>
          <w:tcPr>
            <w:tcW w:w="6950" w:type="dxa"/>
            <w:shd w:val="clear" w:color="auto" w:fill="auto"/>
            <w:vAlign w:val="center"/>
            <w:hideMark/>
          </w:tcPr>
          <w:p w14:paraId="729150C8" w14:textId="2738C762"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腎芽腫(ウィルムス腫瘍)は腎に発生する腫瘍で、多くは5歳以下（75％は3歳以下）のこどもにみられる。5％の例では両側の腎に発生し、</w:t>
            </w:r>
            <w:r w:rsidR="00AD5B4F" w:rsidRPr="00BF224B">
              <w:rPr>
                <w:rFonts w:ascii="HG丸ｺﾞｼｯｸM-PRO" w:eastAsia="HG丸ｺﾞｼｯｸM-PRO" w:hAnsi="HG丸ｺﾞｼｯｸM-PRO" w:cs="ＭＳ Ｐゴシック" w:hint="eastAsia"/>
                <w:kern w:val="0"/>
                <w:sz w:val="20"/>
                <w:szCs w:val="20"/>
              </w:rPr>
              <w:t>まれ</w:t>
            </w:r>
            <w:r w:rsidRPr="00BF224B">
              <w:rPr>
                <w:rFonts w:ascii="HG丸ｺﾞｼｯｸM-PRO" w:eastAsia="HG丸ｺﾞｼｯｸM-PRO" w:hAnsi="HG丸ｺﾞｼｯｸM-PRO" w:cs="ＭＳ Ｐゴシック" w:hint="eastAsia"/>
                <w:kern w:val="0"/>
                <w:sz w:val="20"/>
                <w:szCs w:val="20"/>
              </w:rPr>
              <w:t>に腎以外の部位にも発生する。</w:t>
            </w:r>
          </w:p>
        </w:tc>
      </w:tr>
      <w:tr w:rsidR="002609A9" w:rsidRPr="00BF224B" w14:paraId="2333B834" w14:textId="77777777" w:rsidTr="00BF224B">
        <w:trPr>
          <w:trHeight w:val="712"/>
          <w:jc w:val="center"/>
        </w:trPr>
        <w:tc>
          <w:tcPr>
            <w:tcW w:w="2870" w:type="dxa"/>
            <w:shd w:val="clear" w:color="auto" w:fill="auto"/>
            <w:vAlign w:val="center"/>
            <w:hideMark/>
          </w:tcPr>
          <w:p w14:paraId="0364CD56" w14:textId="77777777" w:rsidR="001A3A04" w:rsidRPr="00BF224B" w:rsidRDefault="001A3A0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神経線維腫症2型</w:t>
            </w:r>
          </w:p>
          <w:p w14:paraId="43915666" w14:textId="2AD160B1" w:rsidR="003C1BE4" w:rsidRPr="00BF224B" w:rsidRDefault="003C1BE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iCs/>
                <w:kern w:val="0"/>
                <w:sz w:val="20"/>
                <w:szCs w:val="20"/>
              </w:rPr>
              <w:t>(</w:t>
            </w:r>
            <w:r w:rsidRPr="00BF224B">
              <w:rPr>
                <w:rFonts w:ascii="HG丸ｺﾞｼｯｸM-PRO" w:eastAsia="HG丸ｺﾞｼｯｸM-PRO" w:hAnsi="HG丸ｺﾞｼｯｸM-PRO" w:cs="ＭＳ Ｐゴシック" w:hint="eastAsia"/>
                <w:i/>
                <w:iCs/>
                <w:kern w:val="0"/>
                <w:sz w:val="20"/>
                <w:szCs w:val="20"/>
              </w:rPr>
              <w:t>NF2 </w:t>
            </w:r>
            <w:r w:rsidRPr="00BF224B">
              <w:rPr>
                <w:rFonts w:ascii="HG丸ｺﾞｼｯｸM-PRO" w:eastAsia="HG丸ｺﾞｼｯｸM-PRO" w:hAnsi="HG丸ｺﾞｼｯｸM-PRO" w:cs="ＭＳ Ｐゴシック"/>
                <w:kern w:val="0"/>
                <w:sz w:val="20"/>
                <w:szCs w:val="20"/>
              </w:rPr>
              <w:t>)</w:t>
            </w:r>
          </w:p>
        </w:tc>
        <w:tc>
          <w:tcPr>
            <w:tcW w:w="6950" w:type="dxa"/>
            <w:shd w:val="clear" w:color="auto" w:fill="auto"/>
            <w:vAlign w:val="center"/>
            <w:hideMark/>
          </w:tcPr>
          <w:p w14:paraId="39AC5488" w14:textId="77777777" w:rsidR="001A3A04" w:rsidRPr="00BF224B" w:rsidRDefault="001A3A04" w:rsidP="00BF224B">
            <w:pPr>
              <w:widowControl/>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30歳までに両側性前庭神経鞘腫を発症する。罹患者はほかの脳神経や末梢神経の神経鞘腫、髄膜腫、上衣腫やごくまれに、星状細胞腫を発症することもある。</w:t>
            </w:r>
          </w:p>
        </w:tc>
      </w:tr>
      <w:tr w:rsidR="00E37C13" w:rsidRPr="00BF224B" w14:paraId="5280BCC5" w14:textId="77777777" w:rsidTr="00BF224B">
        <w:trPr>
          <w:trHeight w:val="2749"/>
          <w:jc w:val="center"/>
        </w:trPr>
        <w:tc>
          <w:tcPr>
            <w:tcW w:w="2870" w:type="dxa"/>
            <w:shd w:val="clear" w:color="auto" w:fill="auto"/>
            <w:vAlign w:val="center"/>
            <w:hideMark/>
          </w:tcPr>
          <w:p w14:paraId="122E71B8" w14:textId="22993582" w:rsidR="001A3A04" w:rsidRPr="00BF224B" w:rsidRDefault="003C1BE4" w:rsidP="00BF224B">
            <w:pPr>
              <w:widowControl/>
              <w:snapToGrid/>
              <w:jc w:val="center"/>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その他</w:t>
            </w:r>
          </w:p>
        </w:tc>
        <w:tc>
          <w:tcPr>
            <w:tcW w:w="6950" w:type="dxa"/>
            <w:shd w:val="clear" w:color="auto" w:fill="auto"/>
            <w:vAlign w:val="center"/>
            <w:hideMark/>
          </w:tcPr>
          <w:p w14:paraId="581BF05C" w14:textId="023A030B" w:rsidR="003C1BE4" w:rsidRPr="00BF224B" w:rsidRDefault="003C1BE4" w:rsidP="00BF224B">
            <w:pPr>
              <w:snapToGrid/>
              <w:jc w:val="left"/>
              <w:rPr>
                <w:rFonts w:ascii="HG丸ｺﾞｼｯｸM-PRO" w:eastAsia="HG丸ｺﾞｼｯｸM-PRO" w:hAnsi="HG丸ｺﾞｼｯｸM-PRO" w:cs="ＭＳ Ｐゴシック"/>
                <w:kern w:val="0"/>
                <w:sz w:val="20"/>
                <w:szCs w:val="20"/>
              </w:rPr>
            </w:pPr>
            <w:r w:rsidRPr="00BF224B">
              <w:rPr>
                <w:rFonts w:ascii="HG丸ｺﾞｼｯｸM-PRO" w:eastAsia="HG丸ｺﾞｼｯｸM-PRO" w:hAnsi="HG丸ｺﾞｼｯｸM-PRO" w:cs="ＭＳ Ｐゴシック" w:hint="eastAsia"/>
                <w:kern w:val="0"/>
                <w:sz w:val="20"/>
                <w:szCs w:val="20"/>
              </w:rPr>
              <w:t>遺伝性びまん性胃がん</w:t>
            </w:r>
            <w:r w:rsidRPr="00BF224B">
              <w:rPr>
                <w:rFonts w:ascii="HG丸ｺﾞｼｯｸM-PRO" w:eastAsia="HG丸ｺﾞｼｯｸM-PRO" w:hAnsi="HG丸ｺﾞｼｯｸM-PRO" w:cs="ＭＳ Ｐゴシック"/>
                <w:kern w:val="0"/>
                <w:sz w:val="20"/>
                <w:szCs w:val="20"/>
              </w:rPr>
              <w:t xml:space="preserve"> </w:t>
            </w:r>
            <w:r w:rsidRPr="00BF224B">
              <w:rPr>
                <w:rFonts w:ascii="HG丸ｺﾞｼｯｸM-PRO" w:eastAsia="HG丸ｺﾞｼｯｸM-PRO" w:hAnsi="HG丸ｺﾞｼｯｸM-PRO" w:cs="ＭＳ Ｐゴシック" w:hint="eastAsia"/>
                <w:kern w:val="0"/>
                <w:sz w:val="20"/>
                <w:szCs w:val="20"/>
              </w:rPr>
              <w:t>（原因遺伝子：</w:t>
            </w:r>
            <w:r w:rsidRPr="00BF224B">
              <w:rPr>
                <w:rFonts w:ascii="HG丸ｺﾞｼｯｸM-PRO" w:eastAsia="HG丸ｺﾞｼｯｸM-PRO" w:hAnsi="HG丸ｺﾞｼｯｸM-PRO" w:hint="eastAsia"/>
                <w:i/>
                <w:iCs/>
                <w:sz w:val="20"/>
                <w:szCs w:val="20"/>
                <w:lang w:val="nl-NL"/>
              </w:rPr>
              <w:t>CDH1</w:t>
            </w:r>
            <w:r w:rsidRPr="00BF224B">
              <w:rPr>
                <w:rFonts w:ascii="HG丸ｺﾞｼｯｸM-PRO" w:eastAsia="HG丸ｺﾞｼｯｸM-PRO" w:hAnsi="HG丸ｺﾞｼｯｸM-PRO" w:cs="ＭＳ Ｐゴシック" w:hint="eastAsia"/>
                <w:kern w:val="0"/>
                <w:sz w:val="20"/>
                <w:szCs w:val="20"/>
              </w:rPr>
              <w:t>）</w:t>
            </w:r>
          </w:p>
          <w:p w14:paraId="4CB6BC3A" w14:textId="3D3A5775" w:rsidR="003C1BE4" w:rsidRPr="00BF224B" w:rsidRDefault="003C1BE4" w:rsidP="00BF224B">
            <w:pPr>
              <w:snapToGrid/>
              <w:jc w:val="left"/>
              <w:rPr>
                <w:rFonts w:ascii="HG丸ｺﾞｼｯｸM-PRO" w:eastAsia="HG丸ｺﾞｼｯｸM-PRO" w:hAnsi="HG丸ｺﾞｼｯｸM-PRO"/>
                <w:i/>
                <w:iCs/>
                <w:sz w:val="20"/>
                <w:szCs w:val="20"/>
              </w:rPr>
            </w:pPr>
            <w:r w:rsidRPr="00BF224B">
              <w:rPr>
                <w:rFonts w:ascii="HG丸ｺﾞｼｯｸM-PRO" w:eastAsia="HG丸ｺﾞｼｯｸM-PRO" w:hAnsi="HG丸ｺﾞｼｯｸM-PRO" w:hint="eastAsia"/>
                <w:sz w:val="20"/>
                <w:szCs w:val="20"/>
              </w:rPr>
              <w:t>HBOC・Lynch症候群以外の家族性卵巣がん</w:t>
            </w:r>
            <w:r w:rsidRPr="00BF224B">
              <w:rPr>
                <w:rFonts w:ascii="HG丸ｺﾞｼｯｸM-PRO" w:eastAsia="HG丸ｺﾞｼｯｸM-PRO" w:hAnsi="HG丸ｺﾞｼｯｸM-PRO"/>
                <w:sz w:val="20"/>
                <w:szCs w:val="20"/>
              </w:rPr>
              <w:t xml:space="preserve"> </w:t>
            </w:r>
            <w:r w:rsidRPr="00BF224B">
              <w:rPr>
                <w:rFonts w:ascii="HG丸ｺﾞｼｯｸM-PRO" w:eastAsia="HG丸ｺﾞｼｯｸM-PRO" w:hAnsi="HG丸ｺﾞｼｯｸM-PRO" w:cs="ＭＳ Ｐゴシック" w:hint="eastAsia"/>
                <w:kern w:val="0"/>
                <w:sz w:val="20"/>
                <w:szCs w:val="20"/>
              </w:rPr>
              <w:t>（原因遺伝子</w:t>
            </w:r>
            <w:r w:rsidRPr="00BF224B">
              <w:rPr>
                <w:rFonts w:ascii="HG丸ｺﾞｼｯｸM-PRO" w:eastAsia="HG丸ｺﾞｼｯｸM-PRO" w:hAnsi="HG丸ｺﾞｼｯｸM-PRO" w:cs="ＭＳ Ｐゴシック"/>
                <w:kern w:val="0"/>
                <w:sz w:val="20"/>
                <w:szCs w:val="20"/>
              </w:rPr>
              <w:t xml:space="preserve">: </w:t>
            </w:r>
            <w:r w:rsidRPr="00BF224B">
              <w:rPr>
                <w:rFonts w:ascii="HG丸ｺﾞｼｯｸM-PRO" w:eastAsia="HG丸ｺﾞｼｯｸM-PRO" w:hAnsi="HG丸ｺﾞｼｯｸM-PRO" w:hint="eastAsia"/>
                <w:i/>
                <w:iCs/>
                <w:sz w:val="20"/>
                <w:szCs w:val="20"/>
              </w:rPr>
              <w:t>BRIP1,RAD51C,RAD51D,STK11</w:t>
            </w:r>
            <w:r w:rsidRPr="00BF224B">
              <w:rPr>
                <w:rFonts w:ascii="HG丸ｺﾞｼｯｸM-PRO" w:eastAsia="HG丸ｺﾞｼｯｸM-PRO" w:hAnsi="HG丸ｺﾞｼｯｸM-PRO" w:cs="ＭＳ Ｐゴシック" w:hint="eastAsia"/>
                <w:kern w:val="0"/>
                <w:sz w:val="20"/>
                <w:szCs w:val="20"/>
              </w:rPr>
              <w:t>）</w:t>
            </w:r>
          </w:p>
          <w:p w14:paraId="79867A19" w14:textId="146A2EDC" w:rsidR="003B0ACE" w:rsidRPr="00BF224B" w:rsidRDefault="003B0ACE" w:rsidP="00BF224B">
            <w:pPr>
              <w:snapToGrid/>
              <w:jc w:val="left"/>
              <w:rPr>
                <w:rFonts w:ascii="HG丸ｺﾞｼｯｸM-PRO" w:eastAsia="HG丸ｺﾞｼｯｸM-PRO" w:hAnsi="HG丸ｺﾞｼｯｸM-PRO"/>
                <w:sz w:val="20"/>
                <w:szCs w:val="20"/>
              </w:rPr>
            </w:pPr>
            <w:r w:rsidRPr="00BF224B">
              <w:rPr>
                <w:rFonts w:ascii="HG丸ｺﾞｼｯｸM-PRO" w:eastAsia="HG丸ｺﾞｼｯｸM-PRO" w:hAnsi="HG丸ｺﾞｼｯｸM-PRO"/>
                <w:sz w:val="20"/>
                <w:szCs w:val="20"/>
              </w:rPr>
              <w:t>H</w:t>
            </w:r>
            <w:r w:rsidRPr="00BF224B">
              <w:rPr>
                <w:rFonts w:ascii="HG丸ｺﾞｼｯｸM-PRO" w:eastAsia="HG丸ｺﾞｼｯｸM-PRO" w:hAnsi="HG丸ｺﾞｼｯｸM-PRO" w:hint="eastAsia"/>
                <w:sz w:val="20"/>
                <w:szCs w:val="20"/>
              </w:rPr>
              <w:t>BOC以外の家族性乳がん</w:t>
            </w:r>
            <w:r w:rsidRPr="00BF224B">
              <w:rPr>
                <w:rFonts w:ascii="HG丸ｺﾞｼｯｸM-PRO" w:eastAsia="HG丸ｺﾞｼｯｸM-PRO" w:hAnsi="HG丸ｺﾞｼｯｸM-PRO"/>
                <w:sz w:val="20"/>
                <w:szCs w:val="20"/>
              </w:rPr>
              <w:t>(</w:t>
            </w:r>
            <w:r w:rsidRPr="00BF224B">
              <w:rPr>
                <w:rFonts w:ascii="HG丸ｺﾞｼｯｸM-PRO" w:eastAsia="HG丸ｺﾞｼｯｸM-PRO" w:hAnsi="HG丸ｺﾞｼｯｸM-PRO" w:cs="ＭＳ Ｐゴシック" w:hint="eastAsia"/>
                <w:kern w:val="0"/>
                <w:sz w:val="20"/>
                <w:szCs w:val="20"/>
              </w:rPr>
              <w:t>原因遺伝子</w:t>
            </w:r>
            <w:r w:rsidRPr="00BF224B">
              <w:rPr>
                <w:rFonts w:ascii="HG丸ｺﾞｼｯｸM-PRO" w:eastAsia="HG丸ｺﾞｼｯｸM-PRO" w:hAnsi="HG丸ｺﾞｼｯｸM-PRO" w:cs="ＭＳ Ｐゴシック"/>
                <w:kern w:val="0"/>
                <w:sz w:val="20"/>
                <w:szCs w:val="20"/>
              </w:rPr>
              <w:t xml:space="preserve">:  </w:t>
            </w:r>
            <w:r w:rsidRPr="00BF224B">
              <w:rPr>
                <w:rFonts w:ascii="HG丸ｺﾞｼｯｸM-PRO" w:eastAsia="HG丸ｺﾞｼｯｸM-PRO" w:hAnsi="HG丸ｺﾞｼｯｸM-PRO" w:hint="eastAsia"/>
                <w:i/>
                <w:iCs/>
                <w:sz w:val="20"/>
                <w:szCs w:val="20"/>
              </w:rPr>
              <w:t>ATM,CDH1,CHEK2,NBN,NF1,PALB2,PTEN,STK11,TP53</w:t>
            </w:r>
            <w:r w:rsidRPr="00BF224B">
              <w:rPr>
                <w:rFonts w:ascii="HG丸ｺﾞｼｯｸM-PRO" w:eastAsia="HG丸ｺﾞｼｯｸM-PRO" w:hAnsi="HG丸ｺﾞｼｯｸM-PRO"/>
                <w:sz w:val="20"/>
                <w:szCs w:val="20"/>
              </w:rPr>
              <w:t>)</w:t>
            </w:r>
          </w:p>
          <w:p w14:paraId="61BEF2BE" w14:textId="0C1E51CF" w:rsidR="003B0ACE" w:rsidRPr="00BF224B" w:rsidRDefault="003B0ACE" w:rsidP="00BF224B">
            <w:pPr>
              <w:snapToGrid/>
              <w:jc w:val="left"/>
              <w:rPr>
                <w:rFonts w:ascii="HG丸ｺﾞｼｯｸM-PRO" w:eastAsia="HG丸ｺﾞｼｯｸM-PRO" w:hAnsi="HG丸ｺﾞｼｯｸM-PRO"/>
                <w:sz w:val="20"/>
                <w:szCs w:val="20"/>
              </w:rPr>
            </w:pPr>
            <w:r w:rsidRPr="00BF224B">
              <w:rPr>
                <w:rFonts w:ascii="HG丸ｺﾞｼｯｸM-PRO" w:eastAsia="HG丸ｺﾞｼｯｸM-PRO" w:hAnsi="HG丸ｺﾞｼｯｸM-PRO" w:hint="eastAsia"/>
                <w:sz w:val="20"/>
                <w:szCs w:val="20"/>
              </w:rPr>
              <w:t>HBOC以外の家族性膵がん</w:t>
            </w:r>
            <w:r w:rsidRPr="00BF224B">
              <w:rPr>
                <w:rFonts w:ascii="HG丸ｺﾞｼｯｸM-PRO" w:eastAsia="HG丸ｺﾞｼｯｸM-PRO" w:hAnsi="HG丸ｺﾞｼｯｸM-PRO"/>
                <w:sz w:val="20"/>
                <w:szCs w:val="20"/>
              </w:rPr>
              <w:t>(</w:t>
            </w:r>
            <w:r w:rsidRPr="00BF224B">
              <w:rPr>
                <w:rFonts w:ascii="HG丸ｺﾞｼｯｸM-PRO" w:eastAsia="HG丸ｺﾞｼｯｸM-PRO" w:hAnsi="HG丸ｺﾞｼｯｸM-PRO" w:cs="ＭＳ Ｐゴシック" w:hint="eastAsia"/>
                <w:kern w:val="0"/>
                <w:sz w:val="20"/>
                <w:szCs w:val="20"/>
              </w:rPr>
              <w:t>原因遺伝子</w:t>
            </w:r>
            <w:r w:rsidRPr="00BF224B">
              <w:rPr>
                <w:rFonts w:ascii="HG丸ｺﾞｼｯｸM-PRO" w:eastAsia="HG丸ｺﾞｼｯｸM-PRO" w:hAnsi="HG丸ｺﾞｼｯｸM-PRO" w:cs="ＭＳ Ｐゴシック"/>
                <w:kern w:val="0"/>
                <w:sz w:val="20"/>
                <w:szCs w:val="20"/>
              </w:rPr>
              <w:t xml:space="preserve">: </w:t>
            </w:r>
            <w:r w:rsidRPr="00BF224B">
              <w:rPr>
                <w:rFonts w:ascii="HG丸ｺﾞｼｯｸM-PRO" w:eastAsia="HG丸ｺﾞｼｯｸM-PRO" w:hAnsi="HG丸ｺﾞｼｯｸM-PRO" w:hint="eastAsia"/>
                <w:i/>
                <w:iCs/>
                <w:sz w:val="20"/>
                <w:szCs w:val="20"/>
              </w:rPr>
              <w:t>FANCC,FANCG,STK11,PRSS1,</w:t>
            </w:r>
          </w:p>
          <w:p w14:paraId="2C7EEB66" w14:textId="33CDF414" w:rsidR="003B0ACE" w:rsidRPr="00BF224B" w:rsidRDefault="003B0ACE" w:rsidP="00BF224B">
            <w:pPr>
              <w:snapToGrid/>
              <w:jc w:val="left"/>
              <w:rPr>
                <w:rFonts w:ascii="HG丸ｺﾞｼｯｸM-PRO" w:eastAsia="HG丸ｺﾞｼｯｸM-PRO" w:hAnsi="HG丸ｺﾞｼｯｸM-PRO"/>
                <w:sz w:val="20"/>
                <w:szCs w:val="20"/>
              </w:rPr>
            </w:pPr>
            <w:r w:rsidRPr="00BF224B">
              <w:rPr>
                <w:rFonts w:ascii="HG丸ｺﾞｼｯｸM-PRO" w:eastAsia="HG丸ｺﾞｼｯｸM-PRO" w:hAnsi="HG丸ｺﾞｼｯｸM-PRO" w:hint="eastAsia"/>
                <w:i/>
                <w:iCs/>
                <w:sz w:val="20"/>
                <w:szCs w:val="20"/>
              </w:rPr>
              <w:t>SPINK1,CDKN2A</w:t>
            </w:r>
            <w:r w:rsidRPr="00BF224B">
              <w:rPr>
                <w:rFonts w:ascii="HG丸ｺﾞｼｯｸM-PRO" w:eastAsia="HG丸ｺﾞｼｯｸM-PRO" w:hAnsi="HG丸ｺﾞｼｯｸM-PRO"/>
                <w:sz w:val="20"/>
                <w:szCs w:val="20"/>
              </w:rPr>
              <w:t>)</w:t>
            </w:r>
          </w:p>
          <w:p w14:paraId="1ACD569E" w14:textId="5CA52F4A" w:rsidR="001A3A04" w:rsidRPr="00BF224B" w:rsidRDefault="003B0ACE" w:rsidP="00BF224B">
            <w:pPr>
              <w:snapToGrid/>
              <w:jc w:val="left"/>
              <w:rPr>
                <w:rFonts w:ascii="HG丸ｺﾞｼｯｸM-PRO" w:eastAsia="HG丸ｺﾞｼｯｸM-PRO" w:hAnsi="HG丸ｺﾞｼｯｸM-PRO"/>
                <w:sz w:val="20"/>
                <w:szCs w:val="20"/>
              </w:rPr>
            </w:pPr>
            <w:r w:rsidRPr="00BF224B">
              <w:rPr>
                <w:rFonts w:ascii="HG丸ｺﾞｼｯｸM-PRO" w:eastAsia="HG丸ｺﾞｼｯｸM-PRO" w:hAnsi="HG丸ｺﾞｼｯｸM-PRO" w:hint="eastAsia"/>
                <w:sz w:val="20"/>
                <w:szCs w:val="20"/>
              </w:rPr>
              <w:t>遺伝性平滑筋腫症および腎細胞癌症候群</w:t>
            </w:r>
            <w:r w:rsidRPr="00BF224B">
              <w:rPr>
                <w:rFonts w:ascii="HG丸ｺﾞｼｯｸM-PRO" w:eastAsia="HG丸ｺﾞｼｯｸM-PRO" w:hAnsi="HG丸ｺﾞｼｯｸM-PRO"/>
                <w:sz w:val="20"/>
                <w:szCs w:val="20"/>
              </w:rPr>
              <w:t>(</w:t>
            </w:r>
            <w:r w:rsidRPr="00BF224B">
              <w:rPr>
                <w:rFonts w:ascii="HG丸ｺﾞｼｯｸM-PRO" w:eastAsia="HG丸ｺﾞｼｯｸM-PRO" w:hAnsi="HG丸ｺﾞｼｯｸM-PRO" w:cs="ＭＳ Ｐゴシック" w:hint="eastAsia"/>
                <w:kern w:val="0"/>
                <w:sz w:val="20"/>
                <w:szCs w:val="20"/>
              </w:rPr>
              <w:t>原因遺伝子</w:t>
            </w:r>
            <w:r w:rsidRPr="00BF224B">
              <w:rPr>
                <w:rFonts w:ascii="HG丸ｺﾞｼｯｸM-PRO" w:eastAsia="HG丸ｺﾞｼｯｸM-PRO" w:hAnsi="HG丸ｺﾞｼｯｸM-PRO" w:cs="ＭＳ Ｐゴシック"/>
                <w:kern w:val="0"/>
                <w:sz w:val="20"/>
                <w:szCs w:val="20"/>
              </w:rPr>
              <w:t xml:space="preserve">:  </w:t>
            </w:r>
            <w:r w:rsidRPr="00BF224B">
              <w:rPr>
                <w:rFonts w:ascii="HG丸ｺﾞｼｯｸM-PRO" w:eastAsia="HG丸ｺﾞｼｯｸM-PRO" w:hAnsi="HG丸ｺﾞｼｯｸM-PRO" w:hint="eastAsia"/>
                <w:i/>
                <w:iCs/>
                <w:sz w:val="20"/>
                <w:szCs w:val="20"/>
              </w:rPr>
              <w:t>FH</w:t>
            </w:r>
            <w:r w:rsidRPr="00BF224B">
              <w:rPr>
                <w:rFonts w:ascii="HG丸ｺﾞｼｯｸM-PRO" w:eastAsia="HG丸ｺﾞｼｯｸM-PRO" w:hAnsi="HG丸ｺﾞｼｯｸM-PRO"/>
                <w:sz w:val="20"/>
                <w:szCs w:val="20"/>
              </w:rPr>
              <w:t>)</w:t>
            </w:r>
          </w:p>
        </w:tc>
      </w:tr>
    </w:tbl>
    <w:p w14:paraId="1C31A443" w14:textId="77777777" w:rsidR="00B55D37" w:rsidRPr="00BF224B" w:rsidRDefault="00B55D37" w:rsidP="00BF224B">
      <w:pPr>
        <w:widowControl/>
        <w:snapToGrid/>
        <w:jc w:val="left"/>
        <w:rPr>
          <w:rFonts w:ascii="HG丸ｺﾞｼｯｸM-PRO" w:eastAsia="HG丸ｺﾞｼｯｸM-PRO" w:hAnsi="HG丸ｺﾞｼｯｸM-PRO" w:cstheme="minorEastAsia"/>
        </w:rPr>
      </w:pPr>
      <w:r w:rsidRPr="00BF224B">
        <w:rPr>
          <w:rFonts w:ascii="HG丸ｺﾞｼｯｸM-PRO" w:eastAsia="HG丸ｺﾞｼｯｸM-PRO" w:hAnsi="HG丸ｺﾞｼｯｸM-PRO" w:cstheme="minorEastAsia"/>
        </w:rPr>
        <w:br w:type="page"/>
      </w:r>
    </w:p>
    <w:p w14:paraId="2E1CC14A" w14:textId="293DB6F1" w:rsidR="009E0D49" w:rsidRPr="00BF224B" w:rsidRDefault="009E0D49" w:rsidP="007B6CC8">
      <w:pPr>
        <w:ind w:right="-1"/>
        <w:jc w:val="right"/>
        <w:rPr>
          <w:rFonts w:ascii="HG丸ｺﾞｼｯｸM-PRO" w:eastAsia="HG丸ｺﾞｼｯｸM-PRO" w:hAnsi="HG丸ｺﾞｼｯｸM-PRO"/>
          <w:color w:val="000000" w:themeColor="text1"/>
          <w:sz w:val="22"/>
          <w:szCs w:val="22"/>
        </w:rPr>
      </w:pPr>
      <w:r w:rsidRPr="00BF224B">
        <w:rPr>
          <w:rFonts w:ascii="HG丸ｺﾞｼｯｸM-PRO" w:eastAsia="HG丸ｺﾞｼｯｸM-PRO" w:hAnsi="HG丸ｺﾞｼｯｸM-PRO" w:cstheme="minorEastAsia"/>
          <w:color w:val="000000" w:themeColor="text1"/>
          <w:sz w:val="22"/>
          <w:szCs w:val="22"/>
        </w:rPr>
        <w:lastRenderedPageBreak/>
        <w:t>第1.</w:t>
      </w:r>
      <w:r w:rsidR="007617EE" w:rsidRPr="00BF224B">
        <w:rPr>
          <w:rFonts w:ascii="HG丸ｺﾞｼｯｸM-PRO" w:eastAsia="HG丸ｺﾞｼｯｸM-PRO" w:hAnsi="HG丸ｺﾞｼｯｸM-PRO" w:cstheme="minorEastAsia" w:hint="eastAsia"/>
          <w:color w:val="000000" w:themeColor="text1"/>
          <w:sz w:val="22"/>
          <w:szCs w:val="22"/>
        </w:rPr>
        <w:t>61</w:t>
      </w:r>
      <w:r w:rsidRPr="00BF224B">
        <w:rPr>
          <w:rFonts w:ascii="HG丸ｺﾞｼｯｸM-PRO" w:eastAsia="HG丸ｺﾞｼｯｸM-PRO" w:hAnsi="HG丸ｺﾞｼｯｸM-PRO" w:cstheme="minorEastAsia"/>
          <w:color w:val="000000" w:themeColor="text1"/>
          <w:sz w:val="22"/>
          <w:szCs w:val="22"/>
        </w:rPr>
        <w:t>版</w:t>
      </w:r>
      <w:r w:rsidR="00E37C13" w:rsidRPr="00BF224B">
        <w:rPr>
          <w:rFonts w:ascii="HG丸ｺﾞｼｯｸM-PRO" w:eastAsia="HG丸ｺﾞｼｯｸM-PRO" w:hAnsi="HG丸ｺﾞｼｯｸM-PRO" w:cstheme="minorEastAsia"/>
          <w:color w:val="000000" w:themeColor="text1"/>
          <w:sz w:val="22"/>
          <w:szCs w:val="22"/>
        </w:rPr>
        <w:t>(201</w:t>
      </w:r>
      <w:r w:rsidR="007617EE" w:rsidRPr="00BF224B">
        <w:rPr>
          <w:rFonts w:ascii="HG丸ｺﾞｼｯｸM-PRO" w:eastAsia="HG丸ｺﾞｼｯｸM-PRO" w:hAnsi="HG丸ｺﾞｼｯｸM-PRO" w:cstheme="minorEastAsia" w:hint="eastAsia"/>
          <w:color w:val="000000" w:themeColor="text1"/>
          <w:sz w:val="22"/>
          <w:szCs w:val="22"/>
        </w:rPr>
        <w:t>9</w:t>
      </w:r>
      <w:r w:rsidRPr="00BF224B">
        <w:rPr>
          <w:rFonts w:ascii="HG丸ｺﾞｼｯｸM-PRO" w:eastAsia="HG丸ｺﾞｼｯｸM-PRO" w:hAnsi="HG丸ｺﾞｼｯｸM-PRO" w:cstheme="minorEastAsia"/>
          <w:color w:val="000000" w:themeColor="text1"/>
          <w:sz w:val="22"/>
          <w:szCs w:val="22"/>
        </w:rPr>
        <w:t>年</w:t>
      </w:r>
      <w:r w:rsidR="007617EE" w:rsidRPr="00BF224B">
        <w:rPr>
          <w:rFonts w:ascii="HG丸ｺﾞｼｯｸM-PRO" w:eastAsia="HG丸ｺﾞｼｯｸM-PRO" w:hAnsi="HG丸ｺﾞｼｯｸM-PRO" w:cstheme="minorEastAsia" w:hint="eastAsia"/>
          <w:color w:val="000000" w:themeColor="text1"/>
          <w:sz w:val="22"/>
          <w:szCs w:val="22"/>
        </w:rPr>
        <w:t>2</w:t>
      </w:r>
      <w:r w:rsidRPr="00BF224B">
        <w:rPr>
          <w:rFonts w:ascii="HG丸ｺﾞｼｯｸM-PRO" w:eastAsia="HG丸ｺﾞｼｯｸM-PRO" w:hAnsi="HG丸ｺﾞｼｯｸM-PRO" w:cstheme="minorEastAsia"/>
          <w:color w:val="000000" w:themeColor="text1"/>
          <w:sz w:val="22"/>
          <w:szCs w:val="22"/>
        </w:rPr>
        <w:t>月</w:t>
      </w:r>
      <w:r w:rsidR="007617EE" w:rsidRPr="00BF224B">
        <w:rPr>
          <w:rFonts w:ascii="HG丸ｺﾞｼｯｸM-PRO" w:eastAsia="HG丸ｺﾞｼｯｸM-PRO" w:hAnsi="HG丸ｺﾞｼｯｸM-PRO" w:cstheme="minorEastAsia" w:hint="eastAsia"/>
          <w:color w:val="000000" w:themeColor="text1"/>
          <w:sz w:val="22"/>
          <w:szCs w:val="22"/>
        </w:rPr>
        <w:t>18</w:t>
      </w:r>
      <w:r w:rsidR="00632C98" w:rsidRPr="00BF224B">
        <w:rPr>
          <w:rFonts w:ascii="HG丸ｺﾞｼｯｸM-PRO" w:eastAsia="HG丸ｺﾞｼｯｸM-PRO" w:hAnsi="HG丸ｺﾞｼｯｸM-PRO" w:cstheme="minorEastAsia"/>
          <w:color w:val="000000" w:themeColor="text1"/>
          <w:sz w:val="22"/>
          <w:szCs w:val="22"/>
        </w:rPr>
        <w:t>日作成</w:t>
      </w:r>
      <w:r w:rsidR="00632C98" w:rsidRPr="00BF224B">
        <w:rPr>
          <w:rFonts w:ascii="HG丸ｺﾞｼｯｸM-PRO" w:eastAsia="HG丸ｺﾞｼｯｸM-PRO" w:hAnsi="HG丸ｺﾞｼｯｸM-PRO" w:cstheme="minorEastAsia" w:hint="eastAsia"/>
          <w:color w:val="000000" w:themeColor="text1"/>
          <w:sz w:val="22"/>
          <w:szCs w:val="22"/>
        </w:rPr>
        <w:t>)</w:t>
      </w:r>
    </w:p>
    <w:tbl>
      <w:tblPr>
        <w:tblW w:w="65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3141"/>
        <w:gridCol w:w="108"/>
      </w:tblGrid>
      <w:tr w:rsidR="002609A9" w:rsidRPr="00BF224B" w14:paraId="76657D2C" w14:textId="77777777" w:rsidTr="00BF224B">
        <w:trPr>
          <w:trHeight w:val="198"/>
          <w:jc w:val="right"/>
        </w:trPr>
        <w:tc>
          <w:tcPr>
            <w:tcW w:w="3336" w:type="dxa"/>
            <w:tcBorders>
              <w:top w:val="nil"/>
              <w:left w:val="nil"/>
              <w:right w:val="nil"/>
            </w:tcBorders>
            <w:shd w:val="clear" w:color="auto" w:fill="auto"/>
          </w:tcPr>
          <w:p w14:paraId="202FEEDB" w14:textId="77777777" w:rsidR="009E0D49" w:rsidRPr="00BF224B" w:rsidRDefault="009E0D49" w:rsidP="007B6CC8">
            <w:pPr>
              <w:jc w:val="left"/>
              <w:rPr>
                <w:rFonts w:ascii="HG丸ｺﾞｼｯｸM-PRO" w:eastAsia="HG丸ｺﾞｼｯｸM-PRO" w:hAnsi="HG丸ｺﾞｼｯｸM-PRO"/>
                <w:color w:val="000000" w:themeColor="text1"/>
                <w:sz w:val="22"/>
                <w:szCs w:val="22"/>
              </w:rPr>
            </w:pPr>
            <w:r w:rsidRPr="00BF224B">
              <w:rPr>
                <w:rFonts w:ascii="HG丸ｺﾞｼｯｸM-PRO" w:eastAsia="HG丸ｺﾞｼｯｸM-PRO" w:hAnsi="HG丸ｺﾞｼｯｸM-PRO" w:cstheme="minorEastAsia"/>
                <w:color w:val="000000" w:themeColor="text1"/>
                <w:sz w:val="22"/>
                <w:szCs w:val="22"/>
              </w:rPr>
              <w:t>承認番号（医学部倫理委員会）</w:t>
            </w:r>
          </w:p>
        </w:tc>
        <w:tc>
          <w:tcPr>
            <w:tcW w:w="3249" w:type="dxa"/>
            <w:gridSpan w:val="2"/>
            <w:tcBorders>
              <w:top w:val="nil"/>
              <w:left w:val="nil"/>
              <w:right w:val="nil"/>
            </w:tcBorders>
            <w:shd w:val="clear" w:color="auto" w:fill="auto"/>
          </w:tcPr>
          <w:p w14:paraId="69EAF929" w14:textId="30317680" w:rsidR="009E0D49" w:rsidRPr="00BF224B" w:rsidRDefault="009E0D49" w:rsidP="007B6CC8">
            <w:pPr>
              <w:ind w:leftChars="-47" w:left="-113" w:rightChars="-107" w:right="-257"/>
              <w:jc w:val="left"/>
              <w:rPr>
                <w:rFonts w:ascii="HG丸ｺﾞｼｯｸM-PRO" w:eastAsia="HG丸ｺﾞｼｯｸM-PRO" w:hAnsi="HG丸ｺﾞｼｯｸM-PRO"/>
                <w:color w:val="000000" w:themeColor="text1"/>
                <w:sz w:val="22"/>
                <w:szCs w:val="22"/>
              </w:rPr>
            </w:pPr>
          </w:p>
        </w:tc>
      </w:tr>
      <w:tr w:rsidR="002609A9" w:rsidRPr="00BF224B" w14:paraId="3C16D7D2" w14:textId="77777777" w:rsidTr="00BF224B">
        <w:trPr>
          <w:gridAfter w:val="1"/>
          <w:wAfter w:w="108" w:type="dxa"/>
          <w:trHeight w:val="188"/>
          <w:jc w:val="right"/>
        </w:trPr>
        <w:tc>
          <w:tcPr>
            <w:tcW w:w="3336" w:type="dxa"/>
            <w:tcBorders>
              <w:top w:val="nil"/>
              <w:left w:val="nil"/>
              <w:bottom w:val="single" w:sz="18" w:space="0" w:color="auto"/>
              <w:right w:val="nil"/>
            </w:tcBorders>
            <w:shd w:val="clear" w:color="auto" w:fill="auto"/>
          </w:tcPr>
          <w:p w14:paraId="2E7FF4AD" w14:textId="77777777" w:rsidR="009E0D49" w:rsidRPr="00BF224B" w:rsidRDefault="009E0D49" w:rsidP="007B6CC8">
            <w:pPr>
              <w:jc w:val="left"/>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臨床試験登録番号</w:t>
            </w:r>
          </w:p>
        </w:tc>
        <w:tc>
          <w:tcPr>
            <w:tcW w:w="3141" w:type="dxa"/>
            <w:tcBorders>
              <w:top w:val="nil"/>
              <w:left w:val="nil"/>
              <w:bottom w:val="single" w:sz="18" w:space="0" w:color="auto"/>
              <w:right w:val="nil"/>
            </w:tcBorders>
            <w:shd w:val="clear" w:color="auto" w:fill="auto"/>
          </w:tcPr>
          <w:p w14:paraId="7DDA55B4" w14:textId="640AB105" w:rsidR="009E0D49" w:rsidRPr="00BF224B" w:rsidRDefault="00D1596A" w:rsidP="007B6CC8">
            <w:pPr>
              <w:ind w:leftChars="-47" w:left="-113"/>
              <w:jc w:val="left"/>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UMIN000028740</w:t>
            </w:r>
            <w:r w:rsidR="009E0D49" w:rsidRPr="00BF224B">
              <w:rPr>
                <w:rFonts w:ascii="HG丸ｺﾞｼｯｸM-PRO" w:eastAsia="HG丸ｺﾞｼｯｸM-PRO" w:hAnsi="HG丸ｺﾞｼｯｸM-PRO" w:cstheme="minorEastAsia"/>
                <w:sz w:val="22"/>
                <w:szCs w:val="22"/>
              </w:rPr>
              <w:t xml:space="preserve">　</w:t>
            </w:r>
            <w:r w:rsidR="008E7E79" w:rsidRPr="00BF224B">
              <w:rPr>
                <w:rFonts w:ascii="HG丸ｺﾞｼｯｸM-PRO" w:eastAsia="HG丸ｺﾞｼｯｸM-PRO" w:hAnsi="HG丸ｺﾞｼｯｸM-PRO"/>
                <w:sz w:val="22"/>
                <w:szCs w:val="22"/>
              </w:rPr>
              <w:t xml:space="preserve"> </w:t>
            </w:r>
          </w:p>
        </w:tc>
      </w:tr>
      <w:tr w:rsidR="002609A9" w:rsidRPr="00BF224B" w14:paraId="0B337CDA" w14:textId="77777777" w:rsidTr="00BF224B">
        <w:trPr>
          <w:gridAfter w:val="1"/>
          <w:wAfter w:w="108" w:type="dxa"/>
          <w:trHeight w:val="198"/>
          <w:jc w:val="right"/>
        </w:trPr>
        <w:tc>
          <w:tcPr>
            <w:tcW w:w="3336" w:type="dxa"/>
            <w:tcBorders>
              <w:top w:val="single" w:sz="18" w:space="0" w:color="auto"/>
              <w:left w:val="single" w:sz="18" w:space="0" w:color="auto"/>
              <w:bottom w:val="single" w:sz="18" w:space="0" w:color="auto"/>
              <w:right w:val="single" w:sz="6" w:space="0" w:color="auto"/>
            </w:tcBorders>
            <w:shd w:val="clear" w:color="auto" w:fill="auto"/>
          </w:tcPr>
          <w:p w14:paraId="53626FD3" w14:textId="3D25BFAD" w:rsidR="009E0D49" w:rsidRPr="00BF224B" w:rsidRDefault="009E0D49" w:rsidP="007B6CC8">
            <w:pPr>
              <w:jc w:val="left"/>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ID</w:t>
            </w:r>
            <w:r w:rsidR="00563F1B" w:rsidRPr="00BF224B">
              <w:rPr>
                <w:rFonts w:ascii="HG丸ｺﾞｼｯｸM-PRO" w:eastAsia="HG丸ｺﾞｼｯｸM-PRO" w:hAnsi="HG丸ｺﾞｼｯｸM-PRO" w:cstheme="minorEastAsia" w:hint="eastAsia"/>
                <w:sz w:val="22"/>
                <w:szCs w:val="22"/>
              </w:rPr>
              <w:t>（</w:t>
            </w:r>
            <w:r w:rsidR="00CF0856" w:rsidRPr="00BF224B">
              <w:rPr>
                <w:rFonts w:ascii="HG丸ｺﾞｼｯｸM-PRO" w:eastAsia="HG丸ｺﾞｼｯｸM-PRO" w:hAnsi="HG丸ｺﾞｼｯｸM-PRO" w:cstheme="minorEastAsia" w:hint="eastAsia"/>
                <w:sz w:val="22"/>
                <w:szCs w:val="22"/>
              </w:rPr>
              <w:t>〇〇</w:t>
            </w:r>
            <w:r w:rsidR="00563F1B" w:rsidRPr="00BF224B">
              <w:rPr>
                <w:rFonts w:ascii="HG丸ｺﾞｼｯｸM-PRO" w:eastAsia="HG丸ｺﾞｼｯｸM-PRO" w:hAnsi="HG丸ｺﾞｼｯｸM-PRO" w:cstheme="minorEastAsia" w:hint="eastAsia"/>
                <w:sz w:val="22"/>
                <w:szCs w:val="22"/>
              </w:rPr>
              <w:t>病院）</w:t>
            </w:r>
          </w:p>
        </w:tc>
        <w:tc>
          <w:tcPr>
            <w:tcW w:w="3141" w:type="dxa"/>
            <w:tcBorders>
              <w:top w:val="single" w:sz="18" w:space="0" w:color="auto"/>
              <w:left w:val="single" w:sz="6" w:space="0" w:color="auto"/>
              <w:bottom w:val="single" w:sz="18" w:space="0" w:color="auto"/>
              <w:right w:val="single" w:sz="18" w:space="0" w:color="auto"/>
            </w:tcBorders>
            <w:shd w:val="clear" w:color="auto" w:fill="auto"/>
          </w:tcPr>
          <w:p w14:paraId="0268D802" w14:textId="77777777" w:rsidR="009E0D49" w:rsidRPr="00BF224B" w:rsidRDefault="009E0D49" w:rsidP="007B6CC8">
            <w:pPr>
              <w:jc w:val="left"/>
              <w:rPr>
                <w:rFonts w:ascii="HG丸ｺﾞｼｯｸM-PRO" w:eastAsia="HG丸ｺﾞｼｯｸM-PRO" w:hAnsi="HG丸ｺﾞｼｯｸM-PRO"/>
                <w:sz w:val="22"/>
                <w:szCs w:val="22"/>
              </w:rPr>
            </w:pPr>
          </w:p>
        </w:tc>
      </w:tr>
    </w:tbl>
    <w:p w14:paraId="51496C8C" w14:textId="1DDDAEF8" w:rsidR="009E0D49" w:rsidRPr="00BF224B" w:rsidRDefault="009E0D49" w:rsidP="007B6CC8">
      <w:pPr>
        <w:rPr>
          <w:sz w:val="22"/>
          <w:szCs w:val="22"/>
        </w:rPr>
      </w:pPr>
    </w:p>
    <w:p w14:paraId="16E0BD7A" w14:textId="5C8E1CDC" w:rsidR="009E0D49" w:rsidRPr="00BF224B" w:rsidRDefault="009E0D49" w:rsidP="007B6CC8">
      <w:pPr>
        <w:jc w:val="center"/>
        <w:rPr>
          <w:rFonts w:ascii="HG丸ｺﾞｼｯｸM-PRO" w:eastAsia="HG丸ｺﾞｼｯｸM-PRO" w:hAnsi="HG丸ｺﾞｼｯｸM-PRO"/>
          <w:i/>
          <w:szCs w:val="22"/>
        </w:rPr>
      </w:pPr>
      <w:r w:rsidRPr="00BF224B">
        <w:rPr>
          <w:rFonts w:ascii="HG丸ｺﾞｼｯｸM-PRO" w:eastAsia="HG丸ｺﾞｼｯｸM-PRO" w:hAnsi="HG丸ｺﾞｼｯｸM-PRO" w:cstheme="minorEastAsia"/>
          <w:szCs w:val="22"/>
        </w:rPr>
        <w:t>研究協力の同意書</w:t>
      </w:r>
    </w:p>
    <w:p w14:paraId="67C32613" w14:textId="1B197ED5" w:rsidR="002110AF" w:rsidRPr="00BF224B" w:rsidRDefault="00CF0856" w:rsidP="007B6CC8">
      <w:pPr>
        <w:rPr>
          <w:rFonts w:ascii="HG丸ｺﾞｼｯｸM-PRO" w:eastAsia="HG丸ｺﾞｼｯｸM-PRO" w:hAnsi="HG丸ｺﾞｼｯｸM-PRO"/>
          <w:color w:val="000000" w:themeColor="text1"/>
          <w:sz w:val="22"/>
          <w:szCs w:val="22"/>
        </w:rPr>
      </w:pPr>
      <w:r w:rsidRPr="00BF224B">
        <w:rPr>
          <w:rFonts w:ascii="HG丸ｺﾞｼｯｸM-PRO" w:eastAsia="HG丸ｺﾞｼｯｸM-PRO" w:hAnsi="HG丸ｺﾞｼｯｸM-PRO" w:cstheme="minorEastAsia" w:hint="eastAsia"/>
          <w:color w:val="000000" w:themeColor="text1"/>
          <w:sz w:val="22"/>
          <w:szCs w:val="22"/>
        </w:rPr>
        <w:t>〇〇</w:t>
      </w:r>
      <w:r w:rsidR="002110AF" w:rsidRPr="00BF224B">
        <w:rPr>
          <w:rFonts w:ascii="HG丸ｺﾞｼｯｸM-PRO" w:eastAsia="HG丸ｺﾞｼｯｸM-PRO" w:hAnsi="HG丸ｺﾞｼｯｸM-PRO" w:cstheme="minorEastAsia"/>
          <w:color w:val="000000" w:themeColor="text1"/>
          <w:sz w:val="22"/>
          <w:szCs w:val="22"/>
        </w:rPr>
        <w:t>大学医学部長　殿</w:t>
      </w:r>
    </w:p>
    <w:p w14:paraId="44988F81" w14:textId="1CAB8693" w:rsidR="002110AF" w:rsidRPr="00BF224B" w:rsidRDefault="00CF0856" w:rsidP="007B6CC8">
      <w:pPr>
        <w:rPr>
          <w:rFonts w:ascii="HG丸ｺﾞｼｯｸM-PRO" w:eastAsia="HG丸ｺﾞｼｯｸM-PRO" w:hAnsi="HG丸ｺﾞｼｯｸM-PRO"/>
          <w:i/>
          <w:sz w:val="22"/>
          <w:szCs w:val="22"/>
        </w:rPr>
      </w:pPr>
      <w:r w:rsidRPr="00BF224B">
        <w:rPr>
          <w:rFonts w:ascii="HG丸ｺﾞｼｯｸM-PRO" w:eastAsia="HG丸ｺﾞｼｯｸM-PRO" w:hAnsi="HG丸ｺﾞｼｯｸM-PRO" w:cstheme="minorEastAsia" w:hint="eastAsia"/>
          <w:color w:val="000000" w:themeColor="text1"/>
          <w:sz w:val="22"/>
          <w:szCs w:val="22"/>
        </w:rPr>
        <w:t>〇〇</w:t>
      </w:r>
      <w:r w:rsidR="002110AF" w:rsidRPr="00BF224B">
        <w:rPr>
          <w:rFonts w:ascii="HG丸ｺﾞｼｯｸM-PRO" w:eastAsia="HG丸ｺﾞｼｯｸM-PRO" w:hAnsi="HG丸ｺﾞｼｯｸM-PRO" w:cstheme="minorEastAsia"/>
          <w:sz w:val="22"/>
          <w:szCs w:val="22"/>
        </w:rPr>
        <w:t>病院長　殿</w:t>
      </w:r>
    </w:p>
    <w:p w14:paraId="2BC61138" w14:textId="77777777" w:rsidR="002110AF" w:rsidRPr="00BF224B" w:rsidRDefault="002110AF" w:rsidP="007B6CC8">
      <w:pPr>
        <w:rPr>
          <w:rFonts w:ascii="HG丸ｺﾞｼｯｸM-PRO" w:eastAsia="HG丸ｺﾞｼｯｸM-PRO" w:hAnsi="HG丸ｺﾞｼｯｸM-PRO"/>
          <w:i/>
          <w:sz w:val="22"/>
          <w:szCs w:val="22"/>
        </w:rPr>
      </w:pPr>
      <w:r w:rsidRPr="00BF224B">
        <w:rPr>
          <w:rFonts w:ascii="HG丸ｺﾞｼｯｸM-PRO" w:eastAsia="HG丸ｺﾞｼｯｸM-PRO" w:hAnsi="HG丸ｺﾞｼｯｸM-PRO" w:cstheme="minorEastAsia"/>
          <w:sz w:val="22"/>
          <w:szCs w:val="22"/>
        </w:rPr>
        <w:t>研究責任者　殿</w:t>
      </w:r>
    </w:p>
    <w:p w14:paraId="4A261A34" w14:textId="77777777" w:rsidR="009E0D49" w:rsidRPr="00BF224B" w:rsidRDefault="009E0D49" w:rsidP="007B6CC8">
      <w:pPr>
        <w:rPr>
          <w:rFonts w:ascii="HG丸ｺﾞｼｯｸM-PRO" w:eastAsia="HG丸ｺﾞｼｯｸM-PRO" w:hAnsi="HG丸ｺﾞｼｯｸM-PRO"/>
          <w:sz w:val="22"/>
          <w:szCs w:val="22"/>
        </w:rPr>
      </w:pPr>
    </w:p>
    <w:p w14:paraId="42E5E10B" w14:textId="2BFA8433" w:rsidR="009E0D49" w:rsidRDefault="009E0D49" w:rsidP="007B6CC8">
      <w:pPr>
        <w:ind w:firstLineChars="100" w:firstLine="208"/>
        <w:rPr>
          <w:rFonts w:ascii="HG丸ｺﾞｼｯｸM-PRO" w:eastAsia="HG丸ｺﾞｼｯｸM-PRO" w:hAnsi="HG丸ｺﾞｼｯｸM-PRO" w:cstheme="minorEastAsia"/>
          <w:spacing w:val="-6"/>
          <w:sz w:val="22"/>
          <w:szCs w:val="22"/>
        </w:rPr>
      </w:pPr>
      <w:r w:rsidRPr="00BF224B">
        <w:rPr>
          <w:rFonts w:ascii="HG丸ｺﾞｼｯｸM-PRO" w:eastAsia="HG丸ｺﾞｼｯｸM-PRO" w:hAnsi="HG丸ｺﾞｼｯｸM-PRO" w:cstheme="minorEastAsia"/>
          <w:spacing w:val="-6"/>
          <w:sz w:val="22"/>
          <w:szCs w:val="22"/>
        </w:rPr>
        <w:t>私は、研究課題名「</w:t>
      </w:r>
      <w:r w:rsidR="00597857" w:rsidRPr="00BF224B">
        <w:rPr>
          <w:rFonts w:ascii="HG丸ｺﾞｼｯｸM-PRO" w:eastAsia="HG丸ｺﾞｼｯｸM-PRO" w:hAnsi="HG丸ｺﾞｼｯｸM-PRO" w:cs="ＭＳ 明朝" w:hint="eastAsia"/>
          <w:i/>
          <w:iCs/>
          <w:spacing w:val="-6"/>
          <w:sz w:val="22"/>
          <w:szCs w:val="22"/>
        </w:rPr>
        <w:t>BRCA1/2</w:t>
      </w:r>
      <w:r w:rsidR="00597857" w:rsidRPr="00BF224B">
        <w:rPr>
          <w:rFonts w:ascii="HG丸ｺﾞｼｯｸM-PRO" w:eastAsia="HG丸ｺﾞｼｯｸM-PRO" w:hAnsi="HG丸ｺﾞｼｯｸM-PRO" w:cstheme="minorEastAsia" w:hint="eastAsia"/>
          <w:spacing w:val="-6"/>
          <w:sz w:val="22"/>
          <w:szCs w:val="22"/>
        </w:rPr>
        <w:t>遺伝子バリアントとがん発症・臨床病理学的特徴および発症リスク因子を明らかにするための卵巣がん未発症を対象としたバイオバンク・コホート研究</w:t>
      </w:r>
      <w:r w:rsidRPr="00BF224B">
        <w:rPr>
          <w:rFonts w:ascii="HG丸ｺﾞｼｯｸM-PRO" w:eastAsia="HG丸ｺﾞｼｯｸM-PRO" w:hAnsi="HG丸ｺﾞｼｯｸM-PRO" w:cstheme="minorEastAsia"/>
          <w:spacing w:val="-6"/>
          <w:sz w:val="22"/>
          <w:szCs w:val="22"/>
        </w:rPr>
        <w:t>」について，説明文書（第1.</w:t>
      </w:r>
      <w:r w:rsidR="00850F49" w:rsidRPr="00BF224B">
        <w:rPr>
          <w:rFonts w:ascii="HG丸ｺﾞｼｯｸM-PRO" w:eastAsia="HG丸ｺﾞｼｯｸM-PRO" w:hAnsi="HG丸ｺﾞｼｯｸM-PRO" w:cstheme="minorEastAsia" w:hint="eastAsia"/>
          <w:spacing w:val="-6"/>
          <w:sz w:val="22"/>
          <w:szCs w:val="22"/>
        </w:rPr>
        <w:t>6</w:t>
      </w:r>
      <w:r w:rsidR="00BF224B">
        <w:rPr>
          <w:rFonts w:ascii="HG丸ｺﾞｼｯｸM-PRO" w:eastAsia="HG丸ｺﾞｼｯｸM-PRO" w:hAnsi="HG丸ｺﾞｼｯｸM-PRO" w:cstheme="minorEastAsia" w:hint="eastAsia"/>
          <w:spacing w:val="-6"/>
          <w:sz w:val="22"/>
          <w:szCs w:val="22"/>
        </w:rPr>
        <w:t>1</w:t>
      </w:r>
      <w:r w:rsidRPr="00BF224B">
        <w:rPr>
          <w:rFonts w:ascii="HG丸ｺﾞｼｯｸM-PRO" w:eastAsia="HG丸ｺﾞｼｯｸM-PRO" w:hAnsi="HG丸ｺﾞｼｯｸM-PRO" w:cstheme="minorEastAsia"/>
          <w:spacing w:val="-6"/>
          <w:sz w:val="22"/>
          <w:szCs w:val="22"/>
        </w:rPr>
        <w:t>版、201</w:t>
      </w:r>
      <w:r w:rsidR="00BF224B">
        <w:rPr>
          <w:rFonts w:ascii="HG丸ｺﾞｼｯｸM-PRO" w:eastAsia="HG丸ｺﾞｼｯｸM-PRO" w:hAnsi="HG丸ｺﾞｼｯｸM-PRO" w:cstheme="minorEastAsia" w:hint="eastAsia"/>
          <w:spacing w:val="-6"/>
          <w:sz w:val="22"/>
          <w:szCs w:val="22"/>
        </w:rPr>
        <w:t>9</w:t>
      </w:r>
      <w:r w:rsidRPr="00BF224B">
        <w:rPr>
          <w:rFonts w:ascii="HG丸ｺﾞｼｯｸM-PRO" w:eastAsia="HG丸ｺﾞｼｯｸM-PRO" w:hAnsi="HG丸ｺﾞｼｯｸM-PRO" w:cstheme="minorEastAsia"/>
          <w:spacing w:val="-6"/>
          <w:sz w:val="22"/>
          <w:szCs w:val="22"/>
        </w:rPr>
        <w:t>年</w:t>
      </w:r>
      <w:r w:rsidR="00BF224B">
        <w:rPr>
          <w:rFonts w:ascii="HG丸ｺﾞｼｯｸM-PRO" w:eastAsia="HG丸ｺﾞｼｯｸM-PRO" w:hAnsi="HG丸ｺﾞｼｯｸM-PRO" w:cstheme="minorEastAsia" w:hint="eastAsia"/>
          <w:spacing w:val="-6"/>
          <w:sz w:val="22"/>
          <w:szCs w:val="22"/>
        </w:rPr>
        <w:t>2</w:t>
      </w:r>
      <w:r w:rsidRPr="00BF224B">
        <w:rPr>
          <w:rFonts w:ascii="HG丸ｺﾞｼｯｸM-PRO" w:eastAsia="HG丸ｺﾞｼｯｸM-PRO" w:hAnsi="HG丸ｺﾞｼｯｸM-PRO" w:cstheme="minorEastAsia"/>
          <w:spacing w:val="-6"/>
          <w:sz w:val="22"/>
          <w:szCs w:val="22"/>
        </w:rPr>
        <w:t>月</w:t>
      </w:r>
      <w:r w:rsidR="00BF224B">
        <w:rPr>
          <w:rFonts w:ascii="HG丸ｺﾞｼｯｸM-PRO" w:eastAsia="HG丸ｺﾞｼｯｸM-PRO" w:hAnsi="HG丸ｺﾞｼｯｸM-PRO" w:cstheme="minorEastAsia" w:hint="eastAsia"/>
          <w:spacing w:val="-6"/>
          <w:sz w:val="22"/>
          <w:szCs w:val="22"/>
        </w:rPr>
        <w:t>1</w:t>
      </w:r>
      <w:r w:rsidR="00054C6A" w:rsidRPr="00BF224B">
        <w:rPr>
          <w:rFonts w:ascii="HG丸ｺﾞｼｯｸM-PRO" w:eastAsia="HG丸ｺﾞｼｯｸM-PRO" w:hAnsi="HG丸ｺﾞｼｯｸM-PRO" w:cstheme="minorEastAsia" w:hint="eastAsia"/>
          <w:spacing w:val="-6"/>
          <w:sz w:val="22"/>
          <w:szCs w:val="22"/>
        </w:rPr>
        <w:t>8</w:t>
      </w:r>
      <w:r w:rsidRPr="00BF224B">
        <w:rPr>
          <w:rFonts w:ascii="HG丸ｺﾞｼｯｸM-PRO" w:eastAsia="HG丸ｺﾞｼｯｸM-PRO" w:hAnsi="HG丸ｺﾞｼｯｸM-PRO" w:cstheme="minorEastAsia"/>
          <w:spacing w:val="-6"/>
          <w:sz w:val="22"/>
          <w:szCs w:val="22"/>
        </w:rPr>
        <w:t>日作成)を用いて説明を受け，下記の各項目について理解し、自らの意思により研究協力に同意します。</w:t>
      </w:r>
    </w:p>
    <w:p w14:paraId="44AE725E" w14:textId="77777777" w:rsidR="007B6CC8" w:rsidRPr="00BF224B" w:rsidRDefault="007B6CC8" w:rsidP="007B6CC8">
      <w:pPr>
        <w:ind w:firstLineChars="100" w:firstLine="220"/>
        <w:rPr>
          <w:rFonts w:ascii="HG丸ｺﾞｼｯｸM-PRO" w:eastAsia="HG丸ｺﾞｼｯｸM-PRO" w:hAnsi="HG丸ｺﾞｼｯｸM-PRO"/>
          <w:sz w:val="22"/>
          <w:szCs w:val="22"/>
        </w:rPr>
      </w:pPr>
    </w:p>
    <w:p w14:paraId="07F73951"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・説明を受け理解した項目（注：□の中に、ご自身で✓印を付けて下さい。）</w:t>
      </w:r>
    </w:p>
    <w:tbl>
      <w:tblPr>
        <w:tblStyle w:val="af4"/>
        <w:tblW w:w="0" w:type="auto"/>
        <w:tblInd w:w="-5" w:type="dxa"/>
        <w:tblLook w:val="04A0" w:firstRow="1" w:lastRow="0" w:firstColumn="1" w:lastColumn="0" w:noHBand="0" w:noVBand="1"/>
      </w:tblPr>
      <w:tblGrid>
        <w:gridCol w:w="4820"/>
        <w:gridCol w:w="4823"/>
      </w:tblGrid>
      <w:tr w:rsidR="002609A9" w:rsidRPr="00BF224B" w14:paraId="02BF1587" w14:textId="77777777" w:rsidTr="00C4464B">
        <w:tc>
          <w:tcPr>
            <w:tcW w:w="4883" w:type="dxa"/>
            <w:tcBorders>
              <w:top w:val="nil"/>
              <w:left w:val="nil"/>
              <w:bottom w:val="nil"/>
              <w:right w:val="nil"/>
            </w:tcBorders>
          </w:tcPr>
          <w:p w14:paraId="3E417B02" w14:textId="77777777" w:rsidR="00090839" w:rsidRPr="00BF224B" w:rsidRDefault="00090839" w:rsidP="007B6CC8">
            <w:pPr>
              <w:ind w:leftChars="-20" w:left="-48"/>
              <w:rPr>
                <w:rFonts w:ascii="HG丸ｺﾞｼｯｸM-PRO" w:eastAsia="HG丸ｺﾞｼｯｸM-PRO" w:hAnsi="HG丸ｺﾞｼｯｸM-PRO"/>
                <w:sz w:val="20"/>
                <w:szCs w:val="20"/>
              </w:rPr>
            </w:pPr>
            <w:r w:rsidRPr="00BF224B">
              <w:rPr>
                <w:rFonts w:ascii="HG丸ｺﾞｼｯｸM-PRO" w:eastAsia="HG丸ｺﾞｼｯｸM-PRO" w:hAnsi="HG丸ｺﾞｼｯｸM-PRO" w:cstheme="minorEastAsia"/>
                <w:sz w:val="20"/>
                <w:szCs w:val="20"/>
              </w:rPr>
              <w:t>□１ 研究目的</w:t>
            </w:r>
          </w:p>
          <w:p w14:paraId="40FB6971" w14:textId="77777777" w:rsidR="00090839" w:rsidRPr="00BF224B" w:rsidRDefault="00090839" w:rsidP="007B6CC8">
            <w:pPr>
              <w:ind w:leftChars="-20" w:left="-48"/>
              <w:rPr>
                <w:rFonts w:ascii="HG丸ｺﾞｼｯｸM-PRO" w:eastAsia="HG丸ｺﾞｼｯｸM-PRO" w:hAnsi="HG丸ｺﾞｼｯｸM-PRO"/>
                <w:sz w:val="20"/>
                <w:szCs w:val="20"/>
              </w:rPr>
            </w:pPr>
            <w:r w:rsidRPr="00BF224B">
              <w:rPr>
                <w:rFonts w:ascii="HG丸ｺﾞｼｯｸM-PRO" w:eastAsia="HG丸ｺﾞｼｯｸM-PRO" w:hAnsi="HG丸ｺﾞｼｯｸM-PRO" w:cstheme="minorEastAsia"/>
                <w:sz w:val="20"/>
                <w:szCs w:val="20"/>
              </w:rPr>
              <w:t>□２ 研究協力の任意性と撤回の自由</w:t>
            </w:r>
          </w:p>
          <w:p w14:paraId="74F775C0" w14:textId="77777777" w:rsidR="00090839" w:rsidRPr="00BF224B" w:rsidRDefault="00090839" w:rsidP="007B6CC8">
            <w:pPr>
              <w:ind w:leftChars="-20" w:left="-48"/>
              <w:rPr>
                <w:rFonts w:ascii="HG丸ｺﾞｼｯｸM-PRO" w:eastAsia="HG丸ｺﾞｼｯｸM-PRO" w:hAnsi="HG丸ｺﾞｼｯｸM-PRO"/>
                <w:sz w:val="20"/>
                <w:szCs w:val="20"/>
              </w:rPr>
            </w:pPr>
            <w:r w:rsidRPr="00BF224B">
              <w:rPr>
                <w:rFonts w:ascii="HG丸ｺﾞｼｯｸM-PRO" w:eastAsia="HG丸ｺﾞｼｯｸM-PRO" w:hAnsi="HG丸ｺﾞｼｯｸM-PRO" w:cstheme="minorEastAsia"/>
                <w:sz w:val="20"/>
                <w:szCs w:val="20"/>
              </w:rPr>
              <w:t>□３ 研究方法・研究協力事項</w:t>
            </w:r>
          </w:p>
          <w:p w14:paraId="546D4B86" w14:textId="0935E9CE" w:rsidR="00090839" w:rsidRPr="00BF224B" w:rsidRDefault="00090839" w:rsidP="007B6CC8">
            <w:pPr>
              <w:ind w:leftChars="-20" w:left="-48"/>
              <w:rPr>
                <w:rFonts w:ascii="HG丸ｺﾞｼｯｸM-PRO" w:eastAsia="HG丸ｺﾞｼｯｸM-PRO" w:hAnsi="HG丸ｺﾞｼｯｸM-PRO"/>
                <w:sz w:val="20"/>
                <w:szCs w:val="20"/>
              </w:rPr>
            </w:pPr>
            <w:r w:rsidRPr="00BF224B">
              <w:rPr>
                <w:rFonts w:ascii="HG丸ｺﾞｼｯｸM-PRO" w:eastAsia="HG丸ｺﾞｼｯｸM-PRO" w:hAnsi="HG丸ｺﾞｼｯｸM-PRO" w:hint="eastAsia"/>
                <w:sz w:val="20"/>
                <w:szCs w:val="20"/>
              </w:rPr>
              <w:t>【主な研究協力事項：診療情報の提供、末梢静脈血</w:t>
            </w:r>
            <w:r w:rsidR="00210589" w:rsidRPr="00BF224B">
              <w:rPr>
                <w:rFonts w:ascii="HG丸ｺﾞｼｯｸM-PRO" w:eastAsia="HG丸ｺﾞｼｯｸM-PRO" w:hAnsi="HG丸ｺﾞｼｯｸM-PRO" w:hint="eastAsia"/>
                <w:sz w:val="20"/>
                <w:szCs w:val="20"/>
              </w:rPr>
              <w:t>8.5</w:t>
            </w:r>
            <w:r w:rsidRPr="00BF224B">
              <w:rPr>
                <w:rFonts w:ascii="HG丸ｺﾞｼｯｸM-PRO" w:eastAsia="HG丸ｺﾞｼｯｸM-PRO" w:hAnsi="HG丸ｺﾞｼｯｸM-PRO" w:hint="eastAsia"/>
                <w:sz w:val="20"/>
                <w:szCs w:val="20"/>
              </w:rPr>
              <w:t xml:space="preserve"> mLの採血と血液検体の提出、病理標本の提供</w:t>
            </w:r>
            <w:r w:rsidRPr="00BF224B">
              <w:rPr>
                <w:rFonts w:ascii="HG丸ｺﾞｼｯｸM-PRO" w:eastAsia="HG丸ｺﾞｼｯｸM-PRO" w:hAnsi="HG丸ｺﾞｼｯｸM-PRO"/>
                <w:sz w:val="20"/>
                <w:szCs w:val="20"/>
              </w:rPr>
              <w:t>】</w:t>
            </w:r>
          </w:p>
          <w:p w14:paraId="10095AE3" w14:textId="77777777" w:rsidR="00090839" w:rsidRPr="00BF224B" w:rsidRDefault="00090839" w:rsidP="007B6CC8">
            <w:pPr>
              <w:ind w:leftChars="-20" w:left="519" w:hanging="567"/>
              <w:rPr>
                <w:rFonts w:ascii="HG丸ｺﾞｼｯｸM-PRO" w:eastAsia="HG丸ｺﾞｼｯｸM-PRO" w:hAnsi="HG丸ｺﾞｼｯｸM-PRO" w:cstheme="minorEastAsia"/>
                <w:sz w:val="20"/>
                <w:szCs w:val="20"/>
              </w:rPr>
            </w:pPr>
            <w:r w:rsidRPr="00BF224B">
              <w:rPr>
                <w:rFonts w:ascii="HG丸ｺﾞｼｯｸM-PRO" w:eastAsia="HG丸ｺﾞｼｯｸM-PRO" w:hAnsi="HG丸ｺﾞｼｯｸM-PRO" w:cstheme="minorEastAsia"/>
                <w:sz w:val="20"/>
                <w:szCs w:val="20"/>
              </w:rPr>
              <w:t>□４ 研究対象者にもたらされる利益および不利益</w:t>
            </w:r>
          </w:p>
          <w:p w14:paraId="51F07926" w14:textId="77777777" w:rsidR="00090839" w:rsidRPr="00BF224B" w:rsidRDefault="00090839" w:rsidP="007B6CC8">
            <w:pPr>
              <w:ind w:leftChars="-20" w:left="-48"/>
              <w:rPr>
                <w:rFonts w:ascii="HG丸ｺﾞｼｯｸM-PRO" w:eastAsia="HG丸ｺﾞｼｯｸM-PRO" w:hAnsi="HG丸ｺﾞｼｯｸM-PRO" w:cstheme="minorEastAsia"/>
                <w:sz w:val="20"/>
                <w:szCs w:val="20"/>
              </w:rPr>
            </w:pPr>
            <w:r w:rsidRPr="00BF224B">
              <w:rPr>
                <w:rFonts w:ascii="HG丸ｺﾞｼｯｸM-PRO" w:eastAsia="HG丸ｺﾞｼｯｸM-PRO" w:hAnsi="HG丸ｺﾞｼｯｸM-PRO" w:cstheme="minorEastAsia"/>
                <w:sz w:val="20"/>
                <w:szCs w:val="20"/>
              </w:rPr>
              <w:t>□５ 個人情報の保護</w:t>
            </w:r>
          </w:p>
          <w:p w14:paraId="37DA026A" w14:textId="57E7854C" w:rsidR="00090839" w:rsidRPr="00BF224B" w:rsidRDefault="00090839" w:rsidP="007B6CC8">
            <w:pPr>
              <w:ind w:leftChars="-20" w:left="520" w:hanging="568"/>
              <w:rPr>
                <w:rFonts w:ascii="HG丸ｺﾞｼｯｸM-PRO" w:eastAsia="HG丸ｺﾞｼｯｸM-PRO" w:hAnsi="HG丸ｺﾞｼｯｸM-PRO" w:cstheme="minorEastAsia"/>
                <w:sz w:val="20"/>
                <w:szCs w:val="20"/>
              </w:rPr>
            </w:pPr>
            <w:r w:rsidRPr="00BF224B">
              <w:rPr>
                <w:rFonts w:ascii="HG丸ｺﾞｼｯｸM-PRO" w:eastAsia="HG丸ｺﾞｼｯｸM-PRO" w:hAnsi="HG丸ｺﾞｼｯｸM-PRO" w:cstheme="minorEastAsia"/>
                <w:sz w:val="20"/>
                <w:szCs w:val="20"/>
              </w:rPr>
              <w:t>□６ 研究計画書等の開示・研究に関する情報公開の方法</w:t>
            </w:r>
          </w:p>
        </w:tc>
        <w:tc>
          <w:tcPr>
            <w:tcW w:w="4886" w:type="dxa"/>
            <w:tcBorders>
              <w:top w:val="nil"/>
              <w:left w:val="nil"/>
              <w:bottom w:val="nil"/>
              <w:right w:val="nil"/>
            </w:tcBorders>
          </w:tcPr>
          <w:p w14:paraId="3E64D448" w14:textId="32482CE1" w:rsidR="00090839" w:rsidRPr="00BF224B" w:rsidRDefault="00090839" w:rsidP="007B6CC8">
            <w:pPr>
              <w:ind w:leftChars="-2" w:left="467" w:hangingChars="236" w:hanging="472"/>
              <w:rPr>
                <w:rFonts w:ascii="HG丸ｺﾞｼｯｸM-PRO" w:eastAsia="HG丸ｺﾞｼｯｸM-PRO" w:hAnsi="HG丸ｺﾞｼｯｸM-PRO"/>
                <w:b/>
                <w:sz w:val="20"/>
                <w:szCs w:val="20"/>
              </w:rPr>
            </w:pPr>
            <w:r w:rsidRPr="00BF224B">
              <w:rPr>
                <w:rFonts w:ascii="HG丸ｺﾞｼｯｸM-PRO" w:eastAsia="HG丸ｺﾞｼｯｸM-PRO" w:hAnsi="HG丸ｺﾞｼｯｸM-PRO" w:cstheme="minorEastAsia"/>
                <w:sz w:val="20"/>
                <w:szCs w:val="20"/>
              </w:rPr>
              <w:t xml:space="preserve">□７ </w:t>
            </w:r>
            <w:r w:rsidR="00210589" w:rsidRPr="00BF224B">
              <w:rPr>
                <w:rFonts w:ascii="HG丸ｺﾞｼｯｸM-PRO" w:eastAsia="HG丸ｺﾞｼｯｸM-PRO" w:hAnsi="HG丸ｺﾞｼｯｸM-PRO" w:cstheme="minorEastAsia" w:hint="eastAsia"/>
                <w:sz w:val="20"/>
                <w:szCs w:val="20"/>
              </w:rPr>
              <w:t>参加</w:t>
            </w:r>
            <w:r w:rsidRPr="00BF224B">
              <w:rPr>
                <w:rFonts w:ascii="HG丸ｺﾞｼｯｸM-PRO" w:eastAsia="HG丸ｺﾞｼｯｸM-PRO" w:hAnsi="HG丸ｺﾞｼｯｸM-PRO" w:cstheme="minorEastAsia"/>
                <w:sz w:val="20"/>
                <w:szCs w:val="20"/>
              </w:rPr>
              <w:t>者本人の結果の開示</w:t>
            </w:r>
            <w:r w:rsidR="00C07489">
              <w:rPr>
                <w:rFonts w:ascii="HG丸ｺﾞｼｯｸM-PRO" w:eastAsia="HG丸ｺﾞｼｯｸM-PRO" w:hAnsi="HG丸ｺﾞｼｯｸM-PRO" w:cstheme="minorEastAsia"/>
                <w:sz w:val="20"/>
                <w:szCs w:val="20"/>
              </w:rPr>
              <w:br/>
            </w:r>
            <w:r w:rsidRPr="00BF224B">
              <w:rPr>
                <w:rFonts w:ascii="HG丸ｺﾞｼｯｸM-PRO" w:eastAsia="HG丸ｺﾞｼｯｸM-PRO" w:hAnsi="HG丸ｺﾞｼｯｸM-PRO" w:hint="eastAsia"/>
                <w:sz w:val="20"/>
                <w:szCs w:val="20"/>
              </w:rPr>
              <w:t>また、遺伝子解析検査の結果、遺伝性腫瘍など、自身や家族の健康を守る上で重要と思われる結果が判明した場合で、かつそれに有効な対処法があると考えられる場合に、個別に研究データの報告（開示）を受けることを希望しますか？</w:t>
            </w:r>
            <w:r w:rsidR="00C07489">
              <w:rPr>
                <w:rFonts w:ascii="HG丸ｺﾞｼｯｸM-PRO" w:eastAsia="HG丸ｺﾞｼｯｸM-PRO" w:hAnsi="HG丸ｺﾞｼｯｸM-PRO" w:hint="eastAsia"/>
                <w:sz w:val="20"/>
                <w:szCs w:val="20"/>
              </w:rPr>
              <w:t xml:space="preserve">　　</w:t>
            </w:r>
            <w:r w:rsidRPr="00BF224B">
              <w:rPr>
                <w:rFonts w:ascii="HG丸ｺﾞｼｯｸM-PRO" w:eastAsia="HG丸ｺﾞｼｯｸM-PRO" w:hAnsi="HG丸ｺﾞｼｯｸM-PRO" w:hint="eastAsia"/>
                <w:b/>
                <w:sz w:val="20"/>
                <w:szCs w:val="20"/>
              </w:rPr>
              <w:t>□はい　　□いいえ</w:t>
            </w:r>
          </w:p>
          <w:p w14:paraId="0B5119DA" w14:textId="77777777" w:rsidR="00090839" w:rsidRPr="00BF224B" w:rsidRDefault="00090839" w:rsidP="007B6CC8">
            <w:pPr>
              <w:ind w:leftChars="-2" w:left="-3" w:hangingChars="1" w:hanging="2"/>
              <w:rPr>
                <w:rFonts w:ascii="HG丸ｺﾞｼｯｸM-PRO" w:eastAsia="HG丸ｺﾞｼｯｸM-PRO" w:hAnsi="HG丸ｺﾞｼｯｸM-PRO" w:cstheme="minorEastAsia"/>
                <w:sz w:val="20"/>
                <w:szCs w:val="20"/>
              </w:rPr>
            </w:pPr>
            <w:r w:rsidRPr="00BF224B">
              <w:rPr>
                <w:rFonts w:ascii="HG丸ｺﾞｼｯｸM-PRO" w:eastAsia="HG丸ｺﾞｼｯｸM-PRO" w:hAnsi="HG丸ｺﾞｼｯｸM-PRO" w:cstheme="minorEastAsia"/>
                <w:sz w:val="20"/>
                <w:szCs w:val="20"/>
              </w:rPr>
              <w:t>□８ 研究成果の公表</w:t>
            </w:r>
          </w:p>
          <w:p w14:paraId="6365F21E" w14:textId="77777777" w:rsidR="00090839" w:rsidRPr="00BF224B" w:rsidRDefault="00090839" w:rsidP="007B6CC8">
            <w:pPr>
              <w:ind w:leftChars="-2" w:left="-3" w:hangingChars="1" w:hanging="2"/>
              <w:rPr>
                <w:rFonts w:ascii="HG丸ｺﾞｼｯｸM-PRO" w:eastAsia="HG丸ｺﾞｼｯｸM-PRO" w:hAnsi="HG丸ｺﾞｼｯｸM-PRO"/>
                <w:sz w:val="20"/>
                <w:szCs w:val="20"/>
              </w:rPr>
            </w:pPr>
            <w:r w:rsidRPr="00BF224B">
              <w:rPr>
                <w:rFonts w:ascii="HG丸ｺﾞｼｯｸM-PRO" w:eastAsia="HG丸ｺﾞｼｯｸM-PRO" w:hAnsi="HG丸ｺﾞｼｯｸM-PRO" w:cstheme="minorEastAsia"/>
                <w:sz w:val="20"/>
                <w:szCs w:val="20"/>
              </w:rPr>
              <w:t>□９ 研究から生じる知的財産権の帰属</w:t>
            </w:r>
          </w:p>
          <w:p w14:paraId="59065B3D" w14:textId="77777777" w:rsidR="00090839" w:rsidRPr="00BF224B" w:rsidRDefault="00090839" w:rsidP="007B6CC8">
            <w:pPr>
              <w:ind w:leftChars="-2" w:left="-3" w:hangingChars="1" w:hanging="2"/>
              <w:rPr>
                <w:rFonts w:ascii="HG丸ｺﾞｼｯｸM-PRO" w:eastAsia="HG丸ｺﾞｼｯｸM-PRO" w:hAnsi="HG丸ｺﾞｼｯｸM-PRO"/>
                <w:sz w:val="20"/>
                <w:szCs w:val="20"/>
              </w:rPr>
            </w:pPr>
            <w:r w:rsidRPr="00BF224B">
              <w:rPr>
                <w:rFonts w:ascii="HG丸ｺﾞｼｯｸM-PRO" w:eastAsia="HG丸ｺﾞｼｯｸM-PRO" w:hAnsi="HG丸ｺﾞｼｯｸM-PRO" w:cstheme="minorEastAsia"/>
                <w:sz w:val="20"/>
                <w:szCs w:val="20"/>
              </w:rPr>
              <w:t>□10 研究終了後の試料取扱の方針</w:t>
            </w:r>
          </w:p>
          <w:p w14:paraId="63E7140A" w14:textId="77777777" w:rsidR="00090839" w:rsidRPr="00BF224B" w:rsidRDefault="00090839" w:rsidP="007B6CC8">
            <w:pPr>
              <w:ind w:leftChars="-2" w:left="-3" w:hangingChars="1" w:hanging="2"/>
              <w:rPr>
                <w:rFonts w:ascii="HG丸ｺﾞｼｯｸM-PRO" w:eastAsia="HG丸ｺﾞｼｯｸM-PRO" w:hAnsi="HG丸ｺﾞｼｯｸM-PRO"/>
                <w:sz w:val="20"/>
                <w:szCs w:val="20"/>
              </w:rPr>
            </w:pPr>
            <w:r w:rsidRPr="00BF224B">
              <w:rPr>
                <w:rFonts w:ascii="HG丸ｺﾞｼｯｸM-PRO" w:eastAsia="HG丸ｺﾞｼｯｸM-PRO" w:hAnsi="HG丸ｺﾞｼｯｸM-PRO" w:cstheme="minorEastAsia"/>
                <w:sz w:val="20"/>
                <w:szCs w:val="20"/>
              </w:rPr>
              <w:t>□11 費用負担および利益相反に関する事項</w:t>
            </w:r>
          </w:p>
          <w:p w14:paraId="419B6D5B" w14:textId="6FDBE23E" w:rsidR="00090839" w:rsidRPr="00BF224B" w:rsidRDefault="00090839" w:rsidP="007B6CC8">
            <w:pPr>
              <w:ind w:leftChars="-2" w:left="-3" w:hangingChars="1" w:hanging="2"/>
              <w:rPr>
                <w:rFonts w:ascii="HG丸ｺﾞｼｯｸM-PRO" w:eastAsia="HG丸ｺﾞｼｯｸM-PRO" w:hAnsi="HG丸ｺﾞｼｯｸM-PRO" w:cstheme="minorEastAsia"/>
                <w:sz w:val="20"/>
                <w:szCs w:val="20"/>
              </w:rPr>
            </w:pPr>
            <w:r w:rsidRPr="00BF224B">
              <w:rPr>
                <w:rFonts w:ascii="HG丸ｺﾞｼｯｸM-PRO" w:eastAsia="HG丸ｺﾞｼｯｸM-PRO" w:hAnsi="HG丸ｺﾞｼｯｸM-PRO" w:cstheme="minorEastAsia"/>
                <w:sz w:val="20"/>
                <w:szCs w:val="20"/>
              </w:rPr>
              <w:t>□12 問い合わせ先</w:t>
            </w:r>
          </w:p>
        </w:tc>
      </w:tr>
    </w:tbl>
    <w:p w14:paraId="783B8D42" w14:textId="77777777" w:rsidR="007B6CC8" w:rsidRDefault="007B6CC8" w:rsidP="007B6CC8">
      <w:pPr>
        <w:ind w:leftChars="61" w:left="610" w:hangingChars="211" w:hanging="464"/>
        <w:jc w:val="left"/>
        <w:rPr>
          <w:rFonts w:ascii="HG丸ｺﾞｼｯｸM-PRO" w:eastAsia="HG丸ｺﾞｼｯｸM-PRO" w:hAnsi="HG丸ｺﾞｼｯｸM-PRO" w:cstheme="minorEastAsia"/>
          <w:sz w:val="22"/>
          <w:szCs w:val="22"/>
        </w:rPr>
      </w:pPr>
    </w:p>
    <w:p w14:paraId="252A1B30" w14:textId="03553E16" w:rsidR="009E0D49" w:rsidRPr="00BF224B" w:rsidRDefault="003519A6" w:rsidP="007B6CC8">
      <w:pPr>
        <w:ind w:leftChars="61" w:left="610" w:hangingChars="211" w:hanging="464"/>
        <w:jc w:val="left"/>
        <w:rPr>
          <w:rFonts w:ascii="HG丸ｺﾞｼｯｸM-PRO" w:eastAsia="HG丸ｺﾞｼｯｸM-PRO" w:hAnsi="HG丸ｺﾞｼｯｸM-PRO" w:cstheme="minorEastAsia"/>
          <w:sz w:val="22"/>
          <w:szCs w:val="22"/>
        </w:rPr>
      </w:pPr>
      <w:r w:rsidRPr="00BF224B">
        <w:rPr>
          <w:rFonts w:ascii="HG丸ｺﾞｼｯｸM-PRO" w:eastAsia="HG丸ｺﾞｼｯｸM-PRO" w:hAnsi="HG丸ｺﾞｼｯｸM-PRO" w:cstheme="minorEastAsia" w:hint="eastAsia"/>
          <w:sz w:val="22"/>
          <w:szCs w:val="22"/>
        </w:rPr>
        <w:t>・</w:t>
      </w:r>
      <w:r w:rsidR="009E0D49" w:rsidRPr="00BF224B">
        <w:rPr>
          <w:rFonts w:ascii="HG丸ｺﾞｼｯｸM-PRO" w:eastAsia="HG丸ｺﾞｼｯｸM-PRO" w:hAnsi="HG丸ｺﾞｼｯｸM-PRO" w:cstheme="minorEastAsia" w:hint="eastAsia"/>
          <w:sz w:val="22"/>
          <w:szCs w:val="22"/>
        </w:rPr>
        <w:t>試料等の取り扱いに関する同意　（下記の1-3にすべて同意していただける場合、</w:t>
      </w:r>
    </w:p>
    <w:p w14:paraId="5B61CAC4" w14:textId="77777777" w:rsidR="009E0D49" w:rsidRPr="00BF224B" w:rsidRDefault="009E0D49" w:rsidP="007B6CC8">
      <w:pPr>
        <w:ind w:leftChars="61" w:left="610" w:hangingChars="211" w:hanging="464"/>
        <w:jc w:val="left"/>
        <w:rPr>
          <w:rFonts w:ascii="HG丸ｺﾞｼｯｸM-PRO" w:eastAsia="HG丸ｺﾞｼｯｸM-PRO" w:hAnsi="HG丸ｺﾞｼｯｸM-PRO" w:cstheme="minorEastAsia"/>
          <w:b/>
          <w:sz w:val="22"/>
          <w:szCs w:val="22"/>
        </w:rPr>
      </w:pPr>
      <w:r w:rsidRPr="00BF224B">
        <w:rPr>
          <w:rFonts w:ascii="HG丸ｺﾞｼｯｸM-PRO" w:eastAsia="HG丸ｺﾞｼｯｸM-PRO" w:hAnsi="HG丸ｺﾞｼｯｸM-PRO" w:cstheme="minorEastAsia" w:hint="eastAsia"/>
          <w:sz w:val="22"/>
          <w:szCs w:val="22"/>
        </w:rPr>
        <w:t>「はい」に</w:t>
      </w:r>
      <w:r w:rsidRPr="00BF224B">
        <w:rPr>
          <w:rFonts w:ascii="HG丸ｺﾞｼｯｸM-PRO" w:eastAsia="HG丸ｺﾞｼｯｸM-PRO" w:hAnsi="HG丸ｺﾞｼｯｸM-PRO" w:cstheme="minorEastAsia"/>
          <w:sz w:val="22"/>
          <w:szCs w:val="22"/>
        </w:rPr>
        <w:t>✓</w:t>
      </w:r>
      <w:r w:rsidRPr="00BF224B">
        <w:rPr>
          <w:rFonts w:ascii="HG丸ｺﾞｼｯｸM-PRO" w:eastAsia="HG丸ｺﾞｼｯｸM-PRO" w:hAnsi="HG丸ｺﾞｼｯｸM-PRO" w:cstheme="minorEastAsia" w:hint="eastAsia"/>
          <w:sz w:val="22"/>
          <w:szCs w:val="22"/>
        </w:rPr>
        <w:t>印を付けて下さい。）</w:t>
      </w:r>
      <w:r w:rsidRPr="00BF224B">
        <w:rPr>
          <w:rFonts w:ascii="HG丸ｺﾞｼｯｸM-PRO" w:eastAsia="HG丸ｺﾞｼｯｸM-PRO" w:hAnsi="HG丸ｺﾞｼｯｸM-PRO" w:cstheme="minorEastAsia"/>
          <w:sz w:val="22"/>
          <w:szCs w:val="22"/>
        </w:rPr>
        <w:t xml:space="preserve">              </w:t>
      </w:r>
      <w:r w:rsidRPr="00BF224B">
        <w:rPr>
          <w:rFonts w:ascii="HG丸ｺﾞｼｯｸM-PRO" w:eastAsia="HG丸ｺﾞｼｯｸM-PRO" w:hAnsi="HG丸ｺﾞｼｯｸM-PRO" w:cstheme="minorEastAsia"/>
          <w:b/>
          <w:sz w:val="22"/>
          <w:szCs w:val="22"/>
        </w:rPr>
        <w:t xml:space="preserve">  </w:t>
      </w:r>
      <w:r w:rsidRPr="00BF224B">
        <w:rPr>
          <w:rFonts w:ascii="HG丸ｺﾞｼｯｸM-PRO" w:eastAsia="HG丸ｺﾞｼｯｸM-PRO" w:hAnsi="HG丸ｺﾞｼｯｸM-PRO" w:cstheme="minorEastAsia" w:hint="eastAsia"/>
          <w:b/>
          <w:sz w:val="22"/>
          <w:szCs w:val="22"/>
        </w:rPr>
        <w:t>□はい</w:t>
      </w:r>
      <w:r w:rsidRPr="00BF224B">
        <w:rPr>
          <w:rFonts w:ascii="HG丸ｺﾞｼｯｸM-PRO" w:eastAsia="HG丸ｺﾞｼｯｸM-PRO" w:hAnsi="HG丸ｺﾞｼｯｸM-PRO" w:cstheme="minorEastAsia"/>
          <w:b/>
          <w:sz w:val="22"/>
          <w:szCs w:val="22"/>
        </w:rPr>
        <w:tab/>
      </w:r>
      <w:r w:rsidRPr="00BF224B">
        <w:rPr>
          <w:rFonts w:ascii="HG丸ｺﾞｼｯｸM-PRO" w:eastAsia="HG丸ｺﾞｼｯｸM-PRO" w:hAnsi="HG丸ｺﾞｼｯｸM-PRO" w:cstheme="minorEastAsia" w:hint="eastAsia"/>
          <w:b/>
          <w:sz w:val="22"/>
          <w:szCs w:val="22"/>
        </w:rPr>
        <w:t>□いいえ</w:t>
      </w:r>
    </w:p>
    <w:p w14:paraId="51ACA23C" w14:textId="52F609AC" w:rsidR="009E0D49" w:rsidRPr="00BF224B" w:rsidRDefault="009E0D49" w:rsidP="007B6CC8">
      <w:pPr>
        <w:ind w:leftChars="45" w:left="376" w:hangingChars="122" w:hanging="268"/>
        <w:jc w:val="left"/>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１．本研究の終了後、提供した試料等が説明文書に記載の通り、引き続き保存されることに同意します。</w:t>
      </w:r>
    </w:p>
    <w:p w14:paraId="66D8BA40" w14:textId="7B5A58A5" w:rsidR="009E0D49" w:rsidRPr="00BF224B" w:rsidRDefault="009E0D49" w:rsidP="007B6CC8">
      <w:pPr>
        <w:ind w:leftChars="45" w:left="376" w:hangingChars="122" w:hanging="268"/>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２．上記１の同意に基づいて保存された試料等が、将来新たに計画および実施される、本研究と同趣旨の医学研究に利用されることに同意します。</w:t>
      </w:r>
    </w:p>
    <w:p w14:paraId="236E1D04" w14:textId="77777777" w:rsidR="009E0D49" w:rsidRPr="00BF224B" w:rsidRDefault="009E0D49" w:rsidP="007B6CC8">
      <w:pPr>
        <w:ind w:leftChars="45" w:left="376" w:hangingChars="122" w:hanging="268"/>
        <w:rPr>
          <w:rFonts w:ascii="HG丸ｺﾞｼｯｸM-PRO" w:eastAsia="HG丸ｺﾞｼｯｸM-PRO" w:hAnsi="HG丸ｺﾞｼｯｸM-PRO" w:cstheme="minorEastAsia"/>
          <w:sz w:val="22"/>
          <w:szCs w:val="22"/>
        </w:rPr>
      </w:pPr>
      <w:r w:rsidRPr="00BF224B">
        <w:rPr>
          <w:rFonts w:ascii="HG丸ｺﾞｼｯｸM-PRO" w:eastAsia="HG丸ｺﾞｼｯｸM-PRO" w:hAnsi="HG丸ｺﾞｼｯｸM-PRO" w:cstheme="minorEastAsia"/>
          <w:sz w:val="22"/>
          <w:szCs w:val="22"/>
        </w:rPr>
        <w:t>３．氏名や住所など、試料等の提供者を特定できる情報（個人情報）を完全に削除した上で，試料等およびその成分（DNAなど）を、【JGOG/</w:t>
      </w:r>
      <w:proofErr w:type="spellStart"/>
      <w:r w:rsidRPr="00BF224B">
        <w:rPr>
          <w:rFonts w:ascii="HG丸ｺﾞｼｯｸM-PRO" w:eastAsia="HG丸ｺﾞｼｯｸM-PRO" w:hAnsi="HG丸ｺﾞｼｯｸM-PRO" w:cstheme="minorEastAsia"/>
          <w:sz w:val="22"/>
          <w:szCs w:val="22"/>
        </w:rPr>
        <w:t>ToMMo</w:t>
      </w:r>
      <w:proofErr w:type="spellEnd"/>
      <w:r w:rsidRPr="00BF224B">
        <w:rPr>
          <w:rFonts w:ascii="HG丸ｺﾞｼｯｸM-PRO" w:eastAsia="HG丸ｺﾞｼｯｸM-PRO" w:hAnsi="HG丸ｺﾞｼｯｸM-PRO" w:cstheme="minorEastAsia"/>
          <w:sz w:val="22"/>
          <w:szCs w:val="22"/>
        </w:rPr>
        <w:t>バイオバンク】に提供し，当該バンクの管理規定に従って他の研究者等へ頒布され、適用される各種倫理指針等の諸規則の下に、倫理審査委員会で承認された遺伝子解析を含む研究に使用されることに同意します。</w:t>
      </w:r>
    </w:p>
    <w:p w14:paraId="62B8EE50" w14:textId="63DB7666" w:rsidR="00801888" w:rsidRPr="00BF224B" w:rsidRDefault="00801888" w:rsidP="007B6CC8">
      <w:pPr>
        <w:jc w:val="left"/>
        <w:rPr>
          <w:rFonts w:ascii="HG丸ｺﾞｼｯｸM-PRO" w:eastAsia="HG丸ｺﾞｼｯｸM-PRO" w:hAnsi="HG丸ｺﾞｼｯｸM-PRO" w:cstheme="minorEastAsia"/>
          <w:sz w:val="22"/>
          <w:szCs w:val="22"/>
        </w:rPr>
      </w:pPr>
    </w:p>
    <w:p w14:paraId="0ED6A936" w14:textId="77777777" w:rsidR="009E0D49" w:rsidRPr="00BF224B" w:rsidRDefault="009E0D49" w:rsidP="007B6CC8">
      <w:pPr>
        <w:rPr>
          <w:rFonts w:ascii="HG丸ｺﾞｼｯｸM-PRO" w:eastAsia="HG丸ｺﾞｼｯｸM-PRO" w:hAnsi="HG丸ｺﾞｼｯｸM-PRO"/>
          <w:sz w:val="22"/>
          <w:szCs w:val="22"/>
          <w:u w:val="single"/>
        </w:rPr>
      </w:pPr>
      <w:r w:rsidRPr="00BF224B">
        <w:rPr>
          <w:rFonts w:ascii="HG丸ｺﾞｼｯｸM-PRO" w:eastAsia="HG丸ｺﾞｼｯｸM-PRO" w:hAnsi="HG丸ｺﾞｼｯｸM-PRO"/>
          <w:sz w:val="22"/>
          <w:szCs w:val="22"/>
          <w:u w:val="single"/>
        </w:rPr>
        <w:t>研究対象者</w:t>
      </w:r>
      <w:r w:rsidRPr="00BF224B">
        <w:rPr>
          <w:rFonts w:ascii="HG丸ｺﾞｼｯｸM-PRO" w:eastAsia="HG丸ｺﾞｼｯｸM-PRO" w:hAnsi="HG丸ｺﾞｼｯｸM-PRO" w:hint="eastAsia"/>
          <w:sz w:val="22"/>
          <w:szCs w:val="22"/>
          <w:u w:val="single"/>
        </w:rPr>
        <w:t>記入欄</w:t>
      </w:r>
    </w:p>
    <w:tbl>
      <w:tblPr>
        <w:tblW w:w="10080" w:type="dxa"/>
        <w:tblInd w:w="108" w:type="dxa"/>
        <w:tblLook w:val="04A0" w:firstRow="1" w:lastRow="0" w:firstColumn="1" w:lastColumn="0" w:noHBand="0" w:noVBand="1"/>
      </w:tblPr>
      <w:tblGrid>
        <w:gridCol w:w="1026"/>
        <w:gridCol w:w="2552"/>
        <w:gridCol w:w="3184"/>
        <w:gridCol w:w="3318"/>
      </w:tblGrid>
      <w:tr w:rsidR="0019624A" w:rsidRPr="00BF224B" w14:paraId="3BDEF273" w14:textId="77777777" w:rsidTr="00BF224B">
        <w:tc>
          <w:tcPr>
            <w:tcW w:w="1026" w:type="dxa"/>
            <w:shd w:val="clear" w:color="auto" w:fill="auto"/>
          </w:tcPr>
          <w:p w14:paraId="5C262B25"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同意日</w:t>
            </w:r>
          </w:p>
          <w:p w14:paraId="3F5222ED"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（西暦）</w:t>
            </w:r>
          </w:p>
        </w:tc>
        <w:tc>
          <w:tcPr>
            <w:tcW w:w="2552" w:type="dxa"/>
            <w:shd w:val="clear" w:color="auto" w:fill="auto"/>
          </w:tcPr>
          <w:p w14:paraId="4D12BAEF"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u w:val="single"/>
              </w:rPr>
              <w:t xml:space="preserve">　　　年　　月　　日</w:t>
            </w:r>
          </w:p>
        </w:tc>
        <w:tc>
          <w:tcPr>
            <w:tcW w:w="3184" w:type="dxa"/>
            <w:shd w:val="clear" w:color="auto" w:fill="auto"/>
          </w:tcPr>
          <w:p w14:paraId="629A3EAF"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研究対象者　氏名：</w:t>
            </w:r>
          </w:p>
          <w:p w14:paraId="5263B3F0"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（＜署名、または記名・捺印＞</w:t>
            </w:r>
          </w:p>
        </w:tc>
        <w:tc>
          <w:tcPr>
            <w:tcW w:w="3318" w:type="dxa"/>
            <w:shd w:val="clear" w:color="auto" w:fill="auto"/>
          </w:tcPr>
          <w:p w14:paraId="55FADB66" w14:textId="77777777" w:rsidR="009E0D49" w:rsidRPr="00BF224B" w:rsidRDefault="009E0D49" w:rsidP="007B6CC8">
            <w:pPr>
              <w:rPr>
                <w:rFonts w:ascii="HG丸ｺﾞｼｯｸM-PRO" w:eastAsia="HG丸ｺﾞｼｯｸM-PRO" w:hAnsi="HG丸ｺﾞｼｯｸM-PRO" w:cstheme="minorEastAsia"/>
                <w:sz w:val="22"/>
                <w:szCs w:val="22"/>
                <w:u w:val="single"/>
              </w:rPr>
            </w:pPr>
          </w:p>
          <w:p w14:paraId="13BFB066"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u w:val="single"/>
              </w:rPr>
              <w:t xml:space="preserve">　　　　　　　　　　　　　</w:t>
            </w:r>
          </w:p>
        </w:tc>
      </w:tr>
    </w:tbl>
    <w:p w14:paraId="673D0BCC" w14:textId="77777777" w:rsidR="007B6CC8" w:rsidRDefault="007B6CC8" w:rsidP="007B6CC8">
      <w:pPr>
        <w:rPr>
          <w:rFonts w:ascii="HG丸ｺﾞｼｯｸM-PRO" w:eastAsia="HG丸ｺﾞｼｯｸM-PRO" w:hAnsi="HG丸ｺﾞｼｯｸM-PRO" w:cstheme="minorEastAsia"/>
          <w:sz w:val="22"/>
          <w:szCs w:val="22"/>
        </w:rPr>
      </w:pPr>
    </w:p>
    <w:p w14:paraId="3A122463" w14:textId="1FA710D2" w:rsidR="009E0D49" w:rsidRPr="00BF224B" w:rsidRDefault="009E0D49" w:rsidP="007B6CC8">
      <w:pPr>
        <w:rPr>
          <w:rFonts w:ascii="HG丸ｺﾞｼｯｸM-PRO" w:eastAsia="HG丸ｺﾞｼｯｸM-PRO" w:hAnsi="HG丸ｺﾞｼｯｸM-PRO"/>
          <w:sz w:val="22"/>
          <w:szCs w:val="22"/>
          <w:u w:val="single"/>
        </w:rPr>
      </w:pPr>
      <w:r w:rsidRPr="00BF224B">
        <w:rPr>
          <w:rFonts w:ascii="HG丸ｺﾞｼｯｸM-PRO" w:eastAsia="HG丸ｺﾞｼｯｸM-PRO" w:hAnsi="HG丸ｺﾞｼｯｸM-PRO" w:cstheme="minorEastAsia"/>
          <w:sz w:val="22"/>
          <w:szCs w:val="22"/>
        </w:rPr>
        <w:t>（研究者等記入欄）</w:t>
      </w:r>
    </w:p>
    <w:tbl>
      <w:tblPr>
        <w:tblW w:w="10098" w:type="dxa"/>
        <w:tblInd w:w="108" w:type="dxa"/>
        <w:tblLook w:val="04A0" w:firstRow="1" w:lastRow="0" w:firstColumn="1" w:lastColumn="0" w:noHBand="0" w:noVBand="1"/>
      </w:tblPr>
      <w:tblGrid>
        <w:gridCol w:w="1026"/>
        <w:gridCol w:w="2552"/>
        <w:gridCol w:w="3390"/>
        <w:gridCol w:w="3130"/>
      </w:tblGrid>
      <w:tr w:rsidR="002609A9" w:rsidRPr="00BF224B" w14:paraId="69DC9D32" w14:textId="77777777" w:rsidTr="00BF224B">
        <w:tc>
          <w:tcPr>
            <w:tcW w:w="1026" w:type="dxa"/>
            <w:shd w:val="clear" w:color="auto" w:fill="auto"/>
          </w:tcPr>
          <w:p w14:paraId="650AAF59"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説明日</w:t>
            </w:r>
          </w:p>
          <w:p w14:paraId="65F5CAD0"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（西暦）</w:t>
            </w:r>
          </w:p>
        </w:tc>
        <w:tc>
          <w:tcPr>
            <w:tcW w:w="2552" w:type="dxa"/>
            <w:shd w:val="clear" w:color="auto" w:fill="auto"/>
          </w:tcPr>
          <w:p w14:paraId="21727378" w14:textId="5572891E" w:rsidR="009E0D49" w:rsidRPr="00BF224B" w:rsidRDefault="009E0D49" w:rsidP="007B6CC8">
            <w:pPr>
              <w:jc w:val="left"/>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u w:val="single"/>
              </w:rPr>
              <w:t xml:space="preserve">　　　年　　月</w:t>
            </w:r>
            <w:r w:rsidR="00BF224B">
              <w:rPr>
                <w:rFonts w:ascii="HG丸ｺﾞｼｯｸM-PRO" w:eastAsia="HG丸ｺﾞｼｯｸM-PRO" w:hAnsi="HG丸ｺﾞｼｯｸM-PRO" w:cstheme="minorEastAsia" w:hint="eastAsia"/>
                <w:sz w:val="22"/>
                <w:szCs w:val="22"/>
                <w:u w:val="single"/>
              </w:rPr>
              <w:t xml:space="preserve">　</w:t>
            </w:r>
            <w:r w:rsidRPr="00BF224B">
              <w:rPr>
                <w:rFonts w:ascii="HG丸ｺﾞｼｯｸM-PRO" w:eastAsia="HG丸ｺﾞｼｯｸM-PRO" w:hAnsi="HG丸ｺﾞｼｯｸM-PRO" w:cstheme="minorEastAsia"/>
                <w:sz w:val="22"/>
                <w:szCs w:val="22"/>
                <w:u w:val="single"/>
              </w:rPr>
              <w:t xml:space="preserve">　日</w:t>
            </w:r>
          </w:p>
        </w:tc>
        <w:tc>
          <w:tcPr>
            <w:tcW w:w="3390" w:type="dxa"/>
            <w:shd w:val="clear" w:color="auto" w:fill="auto"/>
          </w:tcPr>
          <w:p w14:paraId="3EC47745"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説明者：（必須：研究/実務責任者・分担者）</w:t>
            </w:r>
          </w:p>
        </w:tc>
        <w:tc>
          <w:tcPr>
            <w:tcW w:w="3130" w:type="dxa"/>
            <w:shd w:val="clear" w:color="auto" w:fill="auto"/>
          </w:tcPr>
          <w:p w14:paraId="12206025" w14:textId="77777777" w:rsidR="009E0D49" w:rsidRPr="00BF224B" w:rsidRDefault="009E0D49" w:rsidP="007B6CC8">
            <w:pPr>
              <w:rPr>
                <w:rFonts w:ascii="HG丸ｺﾞｼｯｸM-PRO" w:eastAsia="HG丸ｺﾞｼｯｸM-PRO" w:hAnsi="HG丸ｺﾞｼｯｸM-PRO" w:cstheme="minorEastAsia"/>
                <w:sz w:val="22"/>
                <w:szCs w:val="22"/>
                <w:u w:val="single"/>
              </w:rPr>
            </w:pPr>
          </w:p>
          <w:p w14:paraId="7F152941" w14:textId="77777777" w:rsidR="009E0D49" w:rsidRPr="00BF224B" w:rsidRDefault="009E0D49" w:rsidP="007B6CC8">
            <w:pPr>
              <w:rPr>
                <w:rFonts w:ascii="HG丸ｺﾞｼｯｸM-PRO" w:eastAsia="HG丸ｺﾞｼｯｸM-PRO" w:hAnsi="HG丸ｺﾞｼｯｸM-PRO" w:cstheme="minorEastAsia"/>
                <w:sz w:val="22"/>
                <w:szCs w:val="22"/>
                <w:u w:val="single"/>
              </w:rPr>
            </w:pPr>
            <w:r w:rsidRPr="00BF224B">
              <w:rPr>
                <w:rFonts w:ascii="HG丸ｺﾞｼｯｸM-PRO" w:eastAsia="HG丸ｺﾞｼｯｸM-PRO" w:hAnsi="HG丸ｺﾞｼｯｸM-PRO" w:cstheme="minorEastAsia"/>
                <w:sz w:val="22"/>
                <w:szCs w:val="22"/>
                <w:u w:val="single"/>
              </w:rPr>
              <w:t xml:space="preserve">　　　　　　　　　　　　　</w:t>
            </w:r>
          </w:p>
        </w:tc>
      </w:tr>
      <w:tr w:rsidR="002609A9" w:rsidRPr="00BF224B" w14:paraId="5A297312" w14:textId="77777777" w:rsidTr="00BF224B">
        <w:tc>
          <w:tcPr>
            <w:tcW w:w="1026" w:type="dxa"/>
            <w:shd w:val="clear" w:color="auto" w:fill="auto"/>
          </w:tcPr>
          <w:p w14:paraId="4F87674C" w14:textId="77777777" w:rsidR="009E0D49" w:rsidRPr="00BF224B" w:rsidRDefault="009E0D49" w:rsidP="007B6CC8">
            <w:pPr>
              <w:rPr>
                <w:rFonts w:ascii="HG丸ｺﾞｼｯｸM-PRO" w:eastAsia="HG丸ｺﾞｼｯｸM-PRO" w:hAnsi="HG丸ｺﾞｼｯｸM-PRO"/>
                <w:sz w:val="22"/>
                <w:szCs w:val="22"/>
              </w:rPr>
            </w:pPr>
          </w:p>
        </w:tc>
        <w:tc>
          <w:tcPr>
            <w:tcW w:w="2552" w:type="dxa"/>
            <w:shd w:val="clear" w:color="auto" w:fill="auto"/>
          </w:tcPr>
          <w:p w14:paraId="1892AA2D" w14:textId="77777777" w:rsidR="009E0D49" w:rsidRPr="00BF224B" w:rsidRDefault="009E0D49" w:rsidP="007B6CC8">
            <w:pPr>
              <w:rPr>
                <w:rFonts w:ascii="HG丸ｺﾞｼｯｸM-PRO" w:eastAsia="HG丸ｺﾞｼｯｸM-PRO" w:hAnsi="HG丸ｺﾞｼｯｸM-PRO"/>
                <w:sz w:val="22"/>
                <w:szCs w:val="22"/>
              </w:rPr>
            </w:pPr>
          </w:p>
        </w:tc>
        <w:tc>
          <w:tcPr>
            <w:tcW w:w="3390" w:type="dxa"/>
            <w:shd w:val="clear" w:color="auto" w:fill="auto"/>
          </w:tcPr>
          <w:p w14:paraId="4D973279"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rPr>
              <w:t>説明補助者：（任意：上記以外）</w:t>
            </w:r>
          </w:p>
        </w:tc>
        <w:tc>
          <w:tcPr>
            <w:tcW w:w="3130" w:type="dxa"/>
            <w:shd w:val="clear" w:color="auto" w:fill="auto"/>
          </w:tcPr>
          <w:p w14:paraId="3C7839A7" w14:textId="77777777" w:rsidR="009E0D49" w:rsidRPr="00BF224B" w:rsidRDefault="009E0D49" w:rsidP="007B6CC8">
            <w:pPr>
              <w:rPr>
                <w:rFonts w:ascii="HG丸ｺﾞｼｯｸM-PRO" w:eastAsia="HG丸ｺﾞｼｯｸM-PRO" w:hAnsi="HG丸ｺﾞｼｯｸM-PRO" w:cstheme="minorEastAsia"/>
                <w:sz w:val="22"/>
                <w:szCs w:val="22"/>
                <w:u w:val="single"/>
              </w:rPr>
            </w:pPr>
          </w:p>
          <w:p w14:paraId="6B489282" w14:textId="77777777" w:rsidR="009E0D49" w:rsidRPr="00BF224B" w:rsidRDefault="009E0D49" w:rsidP="007B6CC8">
            <w:pPr>
              <w:rPr>
                <w:rFonts w:ascii="HG丸ｺﾞｼｯｸM-PRO" w:eastAsia="HG丸ｺﾞｼｯｸM-PRO" w:hAnsi="HG丸ｺﾞｼｯｸM-PRO"/>
                <w:sz w:val="22"/>
                <w:szCs w:val="22"/>
              </w:rPr>
            </w:pPr>
            <w:r w:rsidRPr="00BF224B">
              <w:rPr>
                <w:rFonts w:ascii="HG丸ｺﾞｼｯｸM-PRO" w:eastAsia="HG丸ｺﾞｼｯｸM-PRO" w:hAnsi="HG丸ｺﾞｼｯｸM-PRO" w:cstheme="minorEastAsia"/>
                <w:sz w:val="22"/>
                <w:szCs w:val="22"/>
                <w:u w:val="single"/>
              </w:rPr>
              <w:t xml:space="preserve">　　　　　　　　　　　　　</w:t>
            </w:r>
          </w:p>
        </w:tc>
      </w:tr>
    </w:tbl>
    <w:p w14:paraId="03305E79" w14:textId="77777777" w:rsidR="009E0D49" w:rsidRPr="00BF224B" w:rsidRDefault="009E0D49" w:rsidP="007B6CC8">
      <w:pPr>
        <w:rPr>
          <w:rFonts w:ascii="HG丸ｺﾞｼｯｸM-PRO" w:eastAsia="HG丸ｺﾞｼｯｸM-PRO" w:hAnsi="HG丸ｺﾞｼｯｸM-PRO"/>
          <w:u w:val="single"/>
        </w:rPr>
      </w:pPr>
      <w:r w:rsidRPr="00BF224B">
        <w:rPr>
          <w:rFonts w:ascii="HG丸ｺﾞｼｯｸM-PRO" w:eastAsia="HG丸ｺﾞｼｯｸM-PRO" w:hAnsi="HG丸ｺﾞｼｯｸM-PRO" w:cstheme="minorEastAsia"/>
          <w:sz w:val="18"/>
          <w:szCs w:val="18"/>
        </w:rPr>
        <w:t>（個人情報管理者記入欄）</w:t>
      </w:r>
    </w:p>
    <w:tbl>
      <w:tblPr>
        <w:tblpPr w:leftFromText="142" w:rightFromText="142" w:vertAnchor="text" w:tblpY="1"/>
        <w:tblOverlap w:val="never"/>
        <w:tblW w:w="64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811"/>
        <w:gridCol w:w="2682"/>
      </w:tblGrid>
      <w:tr w:rsidR="002609A9" w:rsidRPr="00BF224B" w14:paraId="54541982" w14:textId="77777777" w:rsidTr="00BF224B">
        <w:trPr>
          <w:trHeight w:val="75"/>
        </w:trPr>
        <w:tc>
          <w:tcPr>
            <w:tcW w:w="3811" w:type="dxa"/>
            <w:shd w:val="clear" w:color="auto" w:fill="auto"/>
          </w:tcPr>
          <w:p w14:paraId="71A4EEC4" w14:textId="7AE89B36" w:rsidR="009E0D49" w:rsidRPr="00BF224B" w:rsidRDefault="009E0D49" w:rsidP="007B6CC8">
            <w:pPr>
              <w:jc w:val="left"/>
              <w:rPr>
                <w:rFonts w:ascii="HG丸ｺﾞｼｯｸM-PRO" w:eastAsia="HG丸ｺﾞｼｯｸM-PRO" w:hAnsi="HG丸ｺﾞｼｯｸM-PRO"/>
                <w:sz w:val="21"/>
                <w:szCs w:val="21"/>
              </w:rPr>
            </w:pPr>
            <w:r w:rsidRPr="00BF224B">
              <w:rPr>
                <w:rFonts w:ascii="HG丸ｺﾞｼｯｸM-PRO" w:eastAsia="HG丸ｺﾞｼｯｸM-PRO" w:hAnsi="HG丸ｺﾞｼｯｸM-PRO"/>
                <w:sz w:val="21"/>
                <w:szCs w:val="21"/>
              </w:rPr>
              <w:t>研究対象</w:t>
            </w:r>
            <w:r w:rsidRPr="00BF224B">
              <w:rPr>
                <w:rFonts w:ascii="HG丸ｺﾞｼｯｸM-PRO" w:eastAsia="HG丸ｺﾞｼｯｸM-PRO" w:hAnsi="HG丸ｺﾞｼｯｸM-PRO"/>
                <w:color w:val="000000" w:themeColor="text1"/>
                <w:sz w:val="21"/>
                <w:szCs w:val="21"/>
              </w:rPr>
              <w:t>者ID</w:t>
            </w:r>
            <w:r w:rsidRPr="00BF224B">
              <w:rPr>
                <w:rFonts w:ascii="HG丸ｺﾞｼｯｸM-PRO" w:eastAsia="HG丸ｺﾞｼｯｸM-PRO" w:hAnsi="HG丸ｺﾞｼｯｸM-PRO" w:hint="eastAsia"/>
                <w:color w:val="000000" w:themeColor="text1"/>
                <w:sz w:val="21"/>
                <w:szCs w:val="21"/>
              </w:rPr>
              <w:t>（連結可能匿名化用）</w:t>
            </w:r>
          </w:p>
        </w:tc>
        <w:tc>
          <w:tcPr>
            <w:tcW w:w="2682" w:type="dxa"/>
            <w:shd w:val="clear" w:color="auto" w:fill="auto"/>
          </w:tcPr>
          <w:p w14:paraId="5F68D8DA" w14:textId="77777777" w:rsidR="009E0D49" w:rsidRPr="00BF224B" w:rsidRDefault="009E0D49" w:rsidP="007B6CC8">
            <w:pPr>
              <w:jc w:val="left"/>
              <w:rPr>
                <w:rFonts w:ascii="HG丸ｺﾞｼｯｸM-PRO" w:eastAsia="HG丸ｺﾞｼｯｸM-PRO" w:hAnsi="HG丸ｺﾞｼｯｸM-PRO"/>
                <w:sz w:val="21"/>
                <w:szCs w:val="21"/>
              </w:rPr>
            </w:pPr>
          </w:p>
        </w:tc>
      </w:tr>
    </w:tbl>
    <w:p w14:paraId="76265F67" w14:textId="77777777" w:rsidR="00E52212" w:rsidRPr="00BF224B" w:rsidRDefault="00E52212" w:rsidP="007B6CC8">
      <w:pPr>
        <w:rPr>
          <w:rFonts w:ascii="HG丸ｺﾞｼｯｸM-PRO" w:eastAsia="HG丸ｺﾞｼｯｸM-PRO" w:hAnsi="HG丸ｺﾞｼｯｸM-PRO"/>
          <w:szCs w:val="28"/>
        </w:rPr>
      </w:pPr>
      <w:bookmarkStart w:id="16" w:name="_Toc302459197"/>
      <w:bookmarkStart w:id="17" w:name="_Toc301854429"/>
      <w:bookmarkStart w:id="18" w:name="_Toc338171880"/>
      <w:bookmarkStart w:id="19" w:name="_Toc338171983"/>
      <w:bookmarkStart w:id="20" w:name="_Toc338172082"/>
      <w:bookmarkStart w:id="21" w:name="_Toc338171885"/>
      <w:bookmarkStart w:id="22" w:name="_Toc338171988"/>
      <w:bookmarkStart w:id="23" w:name="_Toc338172087"/>
      <w:bookmarkStart w:id="24" w:name="_Toc338171989"/>
      <w:bookmarkStart w:id="25" w:name="_Toc338172088"/>
      <w:bookmarkStart w:id="26" w:name="_Toc338171990"/>
      <w:bookmarkStart w:id="27" w:name="_Toc338172089"/>
      <w:bookmarkStart w:id="28" w:name="_Toc338171991"/>
      <w:bookmarkStart w:id="29" w:name="_Toc338172090"/>
      <w:bookmarkStart w:id="30" w:name="_Toc338171992"/>
      <w:bookmarkStart w:id="31" w:name="_Toc33817209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sectPr w:rsidR="00E52212" w:rsidRPr="00BF224B" w:rsidSect="002B3D53">
      <w:footerReference w:type="default" r:id="rId8"/>
      <w:type w:val="continuous"/>
      <w:pgSz w:w="11906" w:h="16838" w:code="9"/>
      <w:pgMar w:top="1134" w:right="1134" w:bottom="1134" w:left="1134" w:header="851" w:footer="85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BA39B" w14:textId="77777777" w:rsidR="008C0228" w:rsidRDefault="008C0228">
      <w:r>
        <w:separator/>
      </w:r>
    </w:p>
  </w:endnote>
  <w:endnote w:type="continuationSeparator" w:id="0">
    <w:p w14:paraId="5D85E9CA" w14:textId="77777777" w:rsidR="008C0228" w:rsidRDefault="008C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G丸ｺﾞｼｯｸM-PRO" w:eastAsia="HG丸ｺﾞｼｯｸM-PRO" w:hAnsi="HG丸ｺﾞｼｯｸM-PRO"/>
      </w:rPr>
      <w:id w:val="-1215729982"/>
      <w:docPartObj>
        <w:docPartGallery w:val="Page Numbers (Bottom of Page)"/>
        <w:docPartUnique/>
      </w:docPartObj>
    </w:sdtPr>
    <w:sdtEndPr/>
    <w:sdtContent>
      <w:p w14:paraId="751F846B" w14:textId="33292A8A" w:rsidR="004A56A3" w:rsidRPr="002B3D53" w:rsidRDefault="002B3D53" w:rsidP="00DB3E6C">
        <w:pPr>
          <w:pStyle w:val="ab"/>
          <w:rPr>
            <w:rFonts w:ascii="HG丸ｺﾞｼｯｸM-PRO" w:eastAsia="HG丸ｺﾞｼｯｸM-PRO" w:hAnsi="HG丸ｺﾞｼｯｸM-PRO"/>
          </w:rPr>
        </w:pPr>
        <w:r w:rsidRPr="002B3D53">
          <w:rPr>
            <w:rFonts w:ascii="HG丸ｺﾞｼｯｸM-PRO" w:eastAsia="HG丸ｺﾞｼｯｸM-PRO" w:hAnsi="HG丸ｺﾞｼｯｸM-PRO"/>
          </w:rPr>
          <w:fldChar w:fldCharType="begin"/>
        </w:r>
        <w:r w:rsidRPr="002B3D53">
          <w:rPr>
            <w:rFonts w:ascii="HG丸ｺﾞｼｯｸM-PRO" w:eastAsia="HG丸ｺﾞｼｯｸM-PRO" w:hAnsi="HG丸ｺﾞｼｯｸM-PRO"/>
          </w:rPr>
          <w:instrText>PAGE   \* MERGEFORMAT</w:instrText>
        </w:r>
        <w:r w:rsidRPr="002B3D53">
          <w:rPr>
            <w:rFonts w:ascii="HG丸ｺﾞｼｯｸM-PRO" w:eastAsia="HG丸ｺﾞｼｯｸM-PRO" w:hAnsi="HG丸ｺﾞｼｯｸM-PRO"/>
          </w:rPr>
          <w:fldChar w:fldCharType="separate"/>
        </w:r>
        <w:r w:rsidRPr="002B3D53">
          <w:rPr>
            <w:rFonts w:ascii="HG丸ｺﾞｼｯｸM-PRO" w:eastAsia="HG丸ｺﾞｼｯｸM-PRO" w:hAnsi="HG丸ｺﾞｼｯｸM-PRO"/>
            <w:lang w:val="ja-JP"/>
          </w:rPr>
          <w:t>2</w:t>
        </w:r>
        <w:r w:rsidRPr="002B3D53">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47472" w14:textId="77777777" w:rsidR="008C0228" w:rsidRDefault="008C0228">
      <w:r>
        <w:separator/>
      </w:r>
    </w:p>
  </w:footnote>
  <w:footnote w:type="continuationSeparator" w:id="0">
    <w:p w14:paraId="175ACC92" w14:textId="77777777" w:rsidR="008C0228" w:rsidRDefault="008C02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BCC"/>
    <w:multiLevelType w:val="hybridMultilevel"/>
    <w:tmpl w:val="D368BEF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32E389A"/>
    <w:multiLevelType w:val="multilevel"/>
    <w:tmpl w:val="9A86758C"/>
    <w:styleLink w:val="1"/>
    <w:lvl w:ilvl="0">
      <w:start w:val="1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04270177"/>
    <w:multiLevelType w:val="hybridMultilevel"/>
    <w:tmpl w:val="B4B6580C"/>
    <w:lvl w:ilvl="0" w:tplc="7FA45848">
      <w:start w:val="1"/>
      <w:numFmt w:val="decimal"/>
      <w:lvlText w:val="%1)"/>
      <w:lvlJc w:val="left"/>
      <w:pPr>
        <w:ind w:left="420" w:hanging="420"/>
      </w:pPr>
      <w:rPr>
        <w:rFonts w:hint="eastAsia"/>
      </w:rPr>
    </w:lvl>
    <w:lvl w:ilvl="1" w:tplc="F6ACE31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B3C52"/>
    <w:multiLevelType w:val="hybridMultilevel"/>
    <w:tmpl w:val="5A24760E"/>
    <w:lvl w:ilvl="0" w:tplc="716EE7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020A03"/>
    <w:multiLevelType w:val="hybridMultilevel"/>
    <w:tmpl w:val="966E7668"/>
    <w:lvl w:ilvl="0" w:tplc="A65EF570">
      <w:numFmt w:val="bullet"/>
      <w:lvlText w:val="・"/>
      <w:lvlJc w:val="left"/>
      <w:pPr>
        <w:ind w:left="420" w:hanging="420"/>
      </w:pPr>
      <w:rPr>
        <w:rFonts w:ascii="Times New Roman" w:eastAsia="ＭＳ 明朝" w:hAnsi="Times New Roman" w:cs="メイリオ"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6405FE"/>
    <w:multiLevelType w:val="hybridMultilevel"/>
    <w:tmpl w:val="29E46034"/>
    <w:lvl w:ilvl="0" w:tplc="A65EF570">
      <w:numFmt w:val="bullet"/>
      <w:lvlText w:val="・"/>
      <w:lvlJc w:val="left"/>
      <w:pPr>
        <w:ind w:left="420" w:hanging="420"/>
      </w:pPr>
      <w:rPr>
        <w:rFonts w:ascii="Times New Roman" w:eastAsia="ＭＳ 明朝" w:hAnsi="Times New Roman" w:cs="メイリオ" w:hint="eastAsia"/>
      </w:rPr>
    </w:lvl>
    <w:lvl w:ilvl="1" w:tplc="A65EF570">
      <w:numFmt w:val="bullet"/>
      <w:lvlText w:val="・"/>
      <w:lvlJc w:val="left"/>
      <w:pPr>
        <w:ind w:left="840" w:hanging="420"/>
      </w:pPr>
      <w:rPr>
        <w:rFonts w:ascii="Times New Roman" w:eastAsia="ＭＳ 明朝" w:hAnsi="Times New Roman"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577AD9"/>
    <w:multiLevelType w:val="multilevel"/>
    <w:tmpl w:val="9736852C"/>
    <w:lvl w:ilvl="0">
      <w:start w:val="1"/>
      <w:numFmt w:val="decimal"/>
      <w:pStyle w:val="01Heading1"/>
      <w:lvlText w:val="%1"/>
      <w:lvlJc w:val="left"/>
      <w:pPr>
        <w:tabs>
          <w:tab w:val="num" w:pos="851"/>
        </w:tabs>
        <w:ind w:left="851" w:hanging="851"/>
      </w:pPr>
      <w:rPr>
        <w:rFonts w:hint="default"/>
      </w:rPr>
    </w:lvl>
    <w:lvl w:ilvl="1">
      <w:start w:val="1"/>
      <w:numFmt w:val="decimal"/>
      <w:pStyle w:val="02Heading2"/>
      <w:lvlText w:val="%1.%2"/>
      <w:lvlJc w:val="left"/>
      <w:pPr>
        <w:tabs>
          <w:tab w:val="num" w:pos="3731"/>
        </w:tabs>
        <w:ind w:left="3731" w:hanging="851"/>
      </w:pPr>
      <w:rPr>
        <w:rFonts w:hint="default"/>
      </w:rPr>
    </w:lvl>
    <w:lvl w:ilvl="2">
      <w:start w:val="1"/>
      <w:numFmt w:val="decimal"/>
      <w:pStyle w:val="03Heading3"/>
      <w:lvlText w:val="%1.%2.%3"/>
      <w:lvlJc w:val="left"/>
      <w:pPr>
        <w:tabs>
          <w:tab w:val="num" w:pos="851"/>
        </w:tabs>
        <w:ind w:left="851" w:hanging="851"/>
      </w:pPr>
      <w:rPr>
        <w:rFonts w:hint="default"/>
      </w:rPr>
    </w:lvl>
    <w:lvl w:ilvl="3">
      <w:start w:val="1"/>
      <w:numFmt w:val="decimal"/>
      <w:pStyle w:val="04Heading4"/>
      <w:lvlText w:val="%1.%2.%3.%4"/>
      <w:lvlJc w:val="left"/>
      <w:pPr>
        <w:tabs>
          <w:tab w:val="num" w:pos="851"/>
        </w:tabs>
        <w:ind w:left="851" w:hanging="851"/>
      </w:pPr>
      <w:rPr>
        <w:rFonts w:hint="default"/>
      </w:rPr>
    </w:lvl>
    <w:lvl w:ilvl="4">
      <w:start w:val="1"/>
      <w:numFmt w:val="decimal"/>
      <w:pStyle w:val="05Heading5"/>
      <w:lvlText w:val="%1.%2.%3.%4.%5"/>
      <w:lvlJc w:val="left"/>
      <w:pPr>
        <w:tabs>
          <w:tab w:val="num" w:pos="1134"/>
        </w:tabs>
        <w:ind w:left="1134" w:hanging="1134"/>
      </w:pPr>
      <w:rPr>
        <w:rFonts w:hint="default"/>
      </w:rPr>
    </w:lvl>
    <w:lvl w:ilvl="5">
      <w:start w:val="1"/>
      <w:numFmt w:val="decimal"/>
      <w:pStyle w:val="06Heading6"/>
      <w:lvlText w:val="%1.%2.%3.%4.%5.%6"/>
      <w:lvlJc w:val="left"/>
      <w:pPr>
        <w:tabs>
          <w:tab w:val="num" w:pos="1276"/>
        </w:tabs>
        <w:ind w:left="1276" w:hanging="1276"/>
      </w:pPr>
      <w:rPr>
        <w:rFonts w:hint="default"/>
      </w:rPr>
    </w:lvl>
    <w:lvl w:ilvl="6">
      <w:start w:val="1"/>
      <w:numFmt w:val="decimal"/>
      <w:pStyle w:val="07Heading7"/>
      <w:lvlText w:val="%1.%2.%3.%4.%5.%6.%7"/>
      <w:lvlJc w:val="left"/>
      <w:pPr>
        <w:tabs>
          <w:tab w:val="num" w:pos="1276"/>
        </w:tabs>
        <w:ind w:left="1276" w:hanging="127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0FA73DA2"/>
    <w:multiLevelType w:val="multilevel"/>
    <w:tmpl w:val="CCD22802"/>
    <w:styleLink w:val="111111"/>
    <w:lvl w:ilvl="0">
      <w:numFmt w:val="decimal"/>
      <w:lvlText w:val="%1."/>
      <w:lvlJc w:val="left"/>
      <w:pPr>
        <w:ind w:left="425" w:hanging="425"/>
      </w:pPr>
      <w:rPr>
        <w:rFonts w:ascii="Arial" w:hAnsi="Arial" w:cs="Arial" w:hint="default"/>
        <w:b w:val="0"/>
        <w:sz w:val="26"/>
        <w:szCs w:val="26"/>
      </w:rPr>
    </w:lvl>
    <w:lvl w:ilvl="1">
      <w:start w:val="1"/>
      <w:numFmt w:val="decimal"/>
      <w:lvlText w:val="%1.%2."/>
      <w:lvlJc w:val="left"/>
      <w:pPr>
        <w:ind w:left="567" w:hanging="567"/>
      </w:pPr>
      <w:rPr>
        <w:rFonts w:hint="default"/>
        <w:b w:val="0"/>
        <w:sz w:val="24"/>
      </w:rPr>
    </w:lvl>
    <w:lvl w:ilvl="2">
      <w:start w:val="1"/>
      <w:numFmt w:val="decimal"/>
      <w:lvlText w:val="%1.%2.%3."/>
      <w:lvlJc w:val="left"/>
      <w:pPr>
        <w:ind w:left="709" w:hanging="709"/>
      </w:pPr>
      <w:rPr>
        <w:rFonts w:ascii="ＭＳ Ｐ明朝" w:eastAsia="ＭＳ Ｐ明朝" w:hAnsi="ＭＳ Ｐ明朝" w:cs="Arial" w:hint="default"/>
        <w:b w:val="0"/>
        <w:sz w:val="21"/>
        <w:szCs w:val="22"/>
      </w:rPr>
    </w:lvl>
    <w:lvl w:ilvl="3">
      <w:start w:val="1"/>
      <w:numFmt w:val="decimal"/>
      <w:lvlText w:val="%1.%2.%3.%4."/>
      <w:lvlJc w:val="left"/>
      <w:pPr>
        <w:ind w:left="851" w:hanging="851"/>
      </w:pPr>
      <w:rPr>
        <w:rFonts w:hint="eastAsia"/>
        <w:b/>
        <w:sz w:val="20"/>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11A10BD4"/>
    <w:multiLevelType w:val="hybridMultilevel"/>
    <w:tmpl w:val="FD96199C"/>
    <w:lvl w:ilvl="0" w:tplc="5B9868A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1C401E"/>
    <w:multiLevelType w:val="hybridMultilevel"/>
    <w:tmpl w:val="F540406C"/>
    <w:lvl w:ilvl="0" w:tplc="7FA4584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3654681"/>
    <w:multiLevelType w:val="hybridMultilevel"/>
    <w:tmpl w:val="ECC606AE"/>
    <w:lvl w:ilvl="0" w:tplc="9428434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B24681B"/>
    <w:multiLevelType w:val="hybridMultilevel"/>
    <w:tmpl w:val="5E36BD3A"/>
    <w:lvl w:ilvl="0" w:tplc="24681C24">
      <w:start w:val="6"/>
      <w:numFmt w:val="bullet"/>
      <w:lvlText w:val="・"/>
      <w:lvlJc w:val="left"/>
      <w:pPr>
        <w:ind w:left="1050" w:hanging="420"/>
      </w:pPr>
      <w:rPr>
        <w:rFonts w:ascii="HG丸ｺﾞｼｯｸM-PRO" w:eastAsia="HG丸ｺﾞｼｯｸM-PRO" w:hAnsi="HG丸ｺﾞｼｯｸM-PRO" w:cs="Times New Roman"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33C7DE8"/>
    <w:multiLevelType w:val="hybridMultilevel"/>
    <w:tmpl w:val="166A34C8"/>
    <w:lvl w:ilvl="0" w:tplc="1A5CB91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4F6B3D"/>
    <w:multiLevelType w:val="hybridMultilevel"/>
    <w:tmpl w:val="8CBEDBAE"/>
    <w:lvl w:ilvl="0" w:tplc="F6ACE3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6D574FD"/>
    <w:multiLevelType w:val="hybridMultilevel"/>
    <w:tmpl w:val="C2EAFC90"/>
    <w:lvl w:ilvl="0" w:tplc="F6ACE318">
      <w:start w:val="1"/>
      <w:numFmt w:val="decimal"/>
      <w:lvlText w:val="(%1)"/>
      <w:lvlJc w:val="left"/>
      <w:pPr>
        <w:ind w:left="704" w:hanging="420"/>
      </w:pPr>
      <w:rPr>
        <w:rFonts w:hint="eastAsia"/>
        <w:lang w:val="en-US"/>
      </w:r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29B073A8"/>
    <w:multiLevelType w:val="hybridMultilevel"/>
    <w:tmpl w:val="6A6C0E88"/>
    <w:lvl w:ilvl="0" w:tplc="A65EF570">
      <w:numFmt w:val="bullet"/>
      <w:lvlText w:val="・"/>
      <w:lvlJc w:val="left"/>
      <w:pPr>
        <w:ind w:left="1380" w:hanging="420"/>
      </w:pPr>
      <w:rPr>
        <w:rFonts w:ascii="Times New Roman" w:eastAsia="ＭＳ 明朝" w:hAnsi="Times New Roman" w:cs="メイリオ"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2B4069A0"/>
    <w:multiLevelType w:val="hybridMultilevel"/>
    <w:tmpl w:val="F1527894"/>
    <w:lvl w:ilvl="0" w:tplc="5B9868A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CA6125C"/>
    <w:multiLevelType w:val="multilevel"/>
    <w:tmpl w:val="F4286918"/>
    <w:lvl w:ilvl="0">
      <w:start w:val="1"/>
      <w:numFmt w:val="decimal"/>
      <w:pStyle w:val="10"/>
      <w:lvlText w:val="%1."/>
      <w:lvlJc w:val="left"/>
      <w:pPr>
        <w:tabs>
          <w:tab w:val="num" w:pos="708"/>
        </w:tabs>
        <w:ind w:left="708" w:hanging="425"/>
      </w:pPr>
      <w:rPr>
        <w:rFonts w:hint="eastAsia"/>
        <w:color w:val="auto"/>
      </w:rPr>
    </w:lvl>
    <w:lvl w:ilvl="1">
      <w:start w:val="1"/>
      <w:numFmt w:val="decimal"/>
      <w:lvlText w:val="%1.%2."/>
      <w:lvlJc w:val="left"/>
      <w:pPr>
        <w:tabs>
          <w:tab w:val="num" w:pos="567"/>
        </w:tabs>
        <w:ind w:left="567" w:hanging="567"/>
      </w:pPr>
      <w:rPr>
        <w:rFonts w:ascii="Century" w:hAnsi="Century" w:hint="default"/>
        <w:sz w:val="24"/>
        <w:szCs w:val="24"/>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12C0F22"/>
    <w:multiLevelType w:val="multilevel"/>
    <w:tmpl w:val="FCBAF70E"/>
    <w:lvl w:ilvl="0">
      <w:numFmt w:val="decimal"/>
      <w:pStyle w:val="11"/>
      <w:lvlText w:val="%1."/>
      <w:lvlJc w:val="left"/>
      <w:pPr>
        <w:ind w:left="555" w:hanging="555"/>
      </w:pPr>
      <w:rPr>
        <w:rFonts w:hint="default"/>
      </w:rPr>
    </w:lvl>
    <w:lvl w:ilvl="1">
      <w:start w:val="1"/>
      <w:numFmt w:val="decimal"/>
      <w:pStyle w:val="2"/>
      <w:isLgl/>
      <w:lvlText w:val="%1.%2"/>
      <w:lvlJc w:val="left"/>
      <w:pPr>
        <w:ind w:left="705" w:hanging="648"/>
      </w:pPr>
      <w:rPr>
        <w:rFonts w:hint="default"/>
      </w:rPr>
    </w:lvl>
    <w:lvl w:ilvl="2">
      <w:start w:val="1"/>
      <w:numFmt w:val="decimal"/>
      <w:pStyle w:val="3"/>
      <w:isLgl/>
      <w:lvlText w:val="%1.%2.%3"/>
      <w:lvlJc w:val="left"/>
      <w:pPr>
        <w:ind w:left="720" w:hanging="607"/>
      </w:pPr>
      <w:rPr>
        <w:rFonts w:hint="default"/>
      </w:rPr>
    </w:lvl>
    <w:lvl w:ilvl="3">
      <w:start w:val="1"/>
      <w:numFmt w:val="decimal"/>
      <w:pStyle w:val="4"/>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18D3AC5"/>
    <w:multiLevelType w:val="hybridMultilevel"/>
    <w:tmpl w:val="92BEE940"/>
    <w:lvl w:ilvl="0" w:tplc="A65EF570">
      <w:numFmt w:val="bullet"/>
      <w:lvlText w:val="・"/>
      <w:lvlJc w:val="left"/>
      <w:pPr>
        <w:ind w:left="420" w:hanging="420"/>
      </w:pPr>
      <w:rPr>
        <w:rFonts w:ascii="Times New Roman" w:eastAsia="ＭＳ 明朝" w:hAnsi="Times New Roman"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522985"/>
    <w:multiLevelType w:val="hybridMultilevel"/>
    <w:tmpl w:val="14F8CE5E"/>
    <w:lvl w:ilvl="0" w:tplc="A65EF570">
      <w:numFmt w:val="bullet"/>
      <w:lvlText w:val="・"/>
      <w:lvlJc w:val="left"/>
      <w:pPr>
        <w:ind w:left="420" w:hanging="420"/>
      </w:pPr>
      <w:rPr>
        <w:rFonts w:ascii="Times New Roman" w:eastAsia="ＭＳ 明朝" w:hAnsi="Times New Roman"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685557D"/>
    <w:multiLevelType w:val="hybridMultilevel"/>
    <w:tmpl w:val="BD4C9130"/>
    <w:lvl w:ilvl="0" w:tplc="F6ACE3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3D523541"/>
    <w:multiLevelType w:val="hybridMultilevel"/>
    <w:tmpl w:val="6CA8EE2E"/>
    <w:lvl w:ilvl="0" w:tplc="5B9868A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E2C6B33"/>
    <w:multiLevelType w:val="hybridMultilevel"/>
    <w:tmpl w:val="A3880E08"/>
    <w:lvl w:ilvl="0" w:tplc="7FA45848">
      <w:start w:val="1"/>
      <w:numFmt w:val="decimal"/>
      <w:lvlText w:val="%1)"/>
      <w:lvlJc w:val="left"/>
      <w:pPr>
        <w:ind w:left="840" w:hanging="420"/>
      </w:pPr>
      <w:rPr>
        <w:rFonts w:hint="eastAsia"/>
      </w:rPr>
    </w:lvl>
    <w:lvl w:ilvl="1" w:tplc="35160510">
      <w:start w:val="1"/>
      <w:numFmt w:val="decimalEnclosedCircle"/>
      <w:lvlText w:val="%2"/>
      <w:lvlJc w:val="left"/>
      <w:pPr>
        <w:ind w:left="1470" w:hanging="63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80230A1"/>
    <w:multiLevelType w:val="hybridMultilevel"/>
    <w:tmpl w:val="ECC606AE"/>
    <w:lvl w:ilvl="0" w:tplc="9428434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15:restartNumberingAfterBreak="0">
    <w:nsid w:val="49724CA1"/>
    <w:multiLevelType w:val="hybridMultilevel"/>
    <w:tmpl w:val="6F5697B4"/>
    <w:lvl w:ilvl="0" w:tplc="C980DFE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4F4E8D"/>
    <w:multiLevelType w:val="hybridMultilevel"/>
    <w:tmpl w:val="F1527894"/>
    <w:lvl w:ilvl="0" w:tplc="5B9868A0">
      <w:start w:val="1"/>
      <w:numFmt w:val="decimal"/>
      <w:lvlText w:val="(%1)"/>
      <w:lvlJc w:val="left"/>
      <w:pPr>
        <w:ind w:left="660" w:hanging="42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F566240"/>
    <w:multiLevelType w:val="hybridMultilevel"/>
    <w:tmpl w:val="DCA08096"/>
    <w:lvl w:ilvl="0" w:tplc="512A14AE">
      <w:start w:val="1"/>
      <w:numFmt w:val="bullet"/>
      <w:lvlText w:val=""/>
      <w:lvlJc w:val="left"/>
      <w:pPr>
        <w:ind w:left="630" w:hanging="420"/>
      </w:pPr>
      <w:rPr>
        <w:rFonts w:ascii="Wingdings" w:hAnsi="Wingdings" w:hint="default"/>
      </w:rPr>
    </w:lvl>
    <w:lvl w:ilvl="1" w:tplc="512A14AE">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FD9104A"/>
    <w:multiLevelType w:val="hybridMultilevel"/>
    <w:tmpl w:val="1736E3EC"/>
    <w:lvl w:ilvl="0" w:tplc="89BEA096">
      <w:start w:val="1"/>
      <w:numFmt w:val="bullet"/>
      <w:pStyle w:val="12"/>
      <w:lvlText w:val=""/>
      <w:lvlJc w:val="left"/>
      <w:pPr>
        <w:ind w:left="420" w:hanging="420"/>
      </w:pPr>
      <w:rPr>
        <w:rFonts w:ascii="Wingdings" w:hAnsi="Wingdings" w:hint="default"/>
      </w:rPr>
    </w:lvl>
    <w:lvl w:ilvl="1" w:tplc="75FA6FE8">
      <w:start w:val="1"/>
      <w:numFmt w:val="bullet"/>
      <w:pStyle w:val="20"/>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04958BC"/>
    <w:multiLevelType w:val="hybridMultilevel"/>
    <w:tmpl w:val="C2EAFC90"/>
    <w:lvl w:ilvl="0" w:tplc="F6ACE318">
      <w:start w:val="1"/>
      <w:numFmt w:val="decimal"/>
      <w:lvlText w:val="(%1)"/>
      <w:lvlJc w:val="left"/>
      <w:pPr>
        <w:ind w:left="704" w:hanging="420"/>
      </w:pPr>
      <w:rPr>
        <w:rFonts w:hint="eastAsia"/>
        <w:lang w:val="en-US"/>
      </w:rPr>
    </w:lvl>
    <w:lvl w:ilvl="1" w:tplc="04090017">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54F21E38"/>
    <w:multiLevelType w:val="multilevel"/>
    <w:tmpl w:val="02BEAD76"/>
    <w:lvl w:ilvl="0">
      <w:start w:val="1"/>
      <w:numFmt w:val="decimal"/>
      <w:pStyle w:val="SOP1"/>
      <w:lvlText w:val="%1."/>
      <w:lvlJc w:val="left"/>
      <w:pPr>
        <w:ind w:left="425" w:hanging="425"/>
      </w:pPr>
      <w:rPr>
        <w:rFonts w:hint="eastAsia"/>
      </w:rPr>
    </w:lvl>
    <w:lvl w:ilvl="1">
      <w:start w:val="1"/>
      <w:numFmt w:val="decimal"/>
      <w:pStyle w:val="SOP2"/>
      <w:lvlText w:val="%1.%2."/>
      <w:lvlJc w:val="left"/>
      <w:pPr>
        <w:ind w:left="992" w:hanging="708"/>
      </w:pPr>
      <w:rPr>
        <w:rFonts w:hint="eastAsia"/>
      </w:rPr>
    </w:lvl>
    <w:lvl w:ilvl="2">
      <w:start w:val="1"/>
      <w:numFmt w:val="decimal"/>
      <w:pStyle w:val="SOP3"/>
      <w:lvlText w:val="%1.%2.%3."/>
      <w:lvlJc w:val="left"/>
      <w:pPr>
        <w:tabs>
          <w:tab w:val="num" w:pos="851"/>
        </w:tabs>
        <w:ind w:left="1418" w:hanging="96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56304030"/>
    <w:multiLevelType w:val="hybridMultilevel"/>
    <w:tmpl w:val="81E22A60"/>
    <w:lvl w:ilvl="0" w:tplc="5B9868A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CD1830"/>
    <w:multiLevelType w:val="hybridMultilevel"/>
    <w:tmpl w:val="4EEE88E2"/>
    <w:lvl w:ilvl="0" w:tplc="2D68783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8395CE3"/>
    <w:multiLevelType w:val="hybridMultilevel"/>
    <w:tmpl w:val="B1FCA7B2"/>
    <w:lvl w:ilvl="0" w:tplc="404287F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15:restartNumberingAfterBreak="0">
    <w:nsid w:val="5875422D"/>
    <w:multiLevelType w:val="hybridMultilevel"/>
    <w:tmpl w:val="FFE0CCE8"/>
    <w:lvl w:ilvl="0" w:tplc="A65EF570">
      <w:numFmt w:val="bullet"/>
      <w:lvlText w:val="・"/>
      <w:lvlJc w:val="left"/>
      <w:pPr>
        <w:ind w:left="420" w:hanging="420"/>
      </w:pPr>
      <w:rPr>
        <w:rFonts w:ascii="Times New Roman" w:eastAsia="ＭＳ 明朝" w:hAnsi="Times New Roman"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AE42B9A"/>
    <w:multiLevelType w:val="hybridMultilevel"/>
    <w:tmpl w:val="B10C9780"/>
    <w:lvl w:ilvl="0" w:tplc="A6F6A55A">
      <w:start w:val="1"/>
      <w:numFmt w:val="bullet"/>
      <w:lvlText w:val="●"/>
      <w:lvlJc w:val="left"/>
      <w:pPr>
        <w:ind w:left="1050" w:hanging="420"/>
      </w:pPr>
      <w:rPr>
        <w:rFonts w:ascii="ＭＳ ゴシック" w:eastAsia="ＭＳ ゴシック" w:hAnsi="ＭＳ ゴシック"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6" w15:restartNumberingAfterBreak="0">
    <w:nsid w:val="66441B83"/>
    <w:multiLevelType w:val="hybridMultilevel"/>
    <w:tmpl w:val="4E0EF99C"/>
    <w:lvl w:ilvl="0" w:tplc="E11A5C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5A012C"/>
    <w:multiLevelType w:val="hybridMultilevel"/>
    <w:tmpl w:val="34BC8DD2"/>
    <w:lvl w:ilvl="0" w:tplc="5B9868A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08195A"/>
    <w:multiLevelType w:val="hybridMultilevel"/>
    <w:tmpl w:val="A7D6260C"/>
    <w:lvl w:ilvl="0" w:tplc="5B9868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9B1C31"/>
    <w:multiLevelType w:val="hybridMultilevel"/>
    <w:tmpl w:val="6BEA6432"/>
    <w:lvl w:ilvl="0" w:tplc="85D60B50">
      <w:start w:val="1"/>
      <w:numFmt w:val="lowerLetter"/>
      <w:pStyle w:val="21"/>
      <w:lvlText w:val="(%1)"/>
      <w:lvlJc w:val="left"/>
      <w:pPr>
        <w:ind w:left="1505" w:hanging="420"/>
      </w:pPr>
      <w:rPr>
        <w:rFonts w:hint="eastAsia"/>
      </w:rPr>
    </w:lvl>
    <w:lvl w:ilvl="1" w:tplc="371A2F70">
      <w:start w:val="1"/>
      <w:numFmt w:val="lowerRoman"/>
      <w:pStyle w:val="30"/>
      <w:lvlText w:val="(%2)"/>
      <w:lvlJc w:val="left"/>
      <w:pPr>
        <w:ind w:left="1925" w:hanging="420"/>
      </w:pPr>
      <w:rPr>
        <w:rFonts w:hint="eastAsia"/>
      </w:r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40" w15:restartNumberingAfterBreak="0">
    <w:nsid w:val="6B33619C"/>
    <w:multiLevelType w:val="hybridMultilevel"/>
    <w:tmpl w:val="D9E6DE72"/>
    <w:lvl w:ilvl="0" w:tplc="FDC63162">
      <w:start w:val="1"/>
      <w:numFmt w:val="decimal"/>
      <w:pStyle w:val="13"/>
      <w:lvlText w:val="(%1)"/>
      <w:lvlJc w:val="left"/>
      <w:pPr>
        <w:ind w:left="660" w:hanging="420"/>
      </w:pPr>
      <w:rPr>
        <w:rFonts w:hint="eastAsia"/>
      </w:rPr>
    </w:lvl>
    <w:lvl w:ilvl="1" w:tplc="A65EF570">
      <w:numFmt w:val="bullet"/>
      <w:lvlText w:val="・"/>
      <w:lvlJc w:val="left"/>
      <w:pPr>
        <w:ind w:left="810" w:hanging="150"/>
      </w:pPr>
      <w:rPr>
        <w:rFonts w:ascii="Times New Roman" w:eastAsia="ＭＳ 明朝" w:hAnsi="Times New Roman" w:cs="メイリオ"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B8E71E9"/>
    <w:multiLevelType w:val="hybridMultilevel"/>
    <w:tmpl w:val="7EEE065C"/>
    <w:lvl w:ilvl="0" w:tplc="2D68783A">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2" w15:restartNumberingAfterBreak="0">
    <w:nsid w:val="70E14683"/>
    <w:multiLevelType w:val="hybridMultilevel"/>
    <w:tmpl w:val="B3787EC6"/>
    <w:lvl w:ilvl="0" w:tplc="C7743D5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3" w15:restartNumberingAfterBreak="0">
    <w:nsid w:val="71466835"/>
    <w:multiLevelType w:val="hybridMultilevel"/>
    <w:tmpl w:val="F804713A"/>
    <w:lvl w:ilvl="0" w:tplc="5B9868A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54A65EA"/>
    <w:multiLevelType w:val="hybridMultilevel"/>
    <w:tmpl w:val="E82092D2"/>
    <w:lvl w:ilvl="0" w:tplc="E7B6F7E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5771BC6"/>
    <w:multiLevelType w:val="hybridMultilevel"/>
    <w:tmpl w:val="711CD8CE"/>
    <w:lvl w:ilvl="0" w:tplc="FFFFFFFF">
      <w:start w:val="1"/>
      <w:numFmt w:val="bullet"/>
      <w:pStyle w:val="10Bullet"/>
      <w:lvlText w:val=""/>
      <w:lvlJc w:val="left"/>
      <w:pPr>
        <w:tabs>
          <w:tab w:val="num" w:pos="1060"/>
        </w:tabs>
        <w:ind w:left="1060" w:hanging="425"/>
      </w:pPr>
      <w:rPr>
        <w:rFonts w:ascii="Symbol" w:hAnsi="Symbol" w:hint="default"/>
      </w:rPr>
    </w:lvl>
    <w:lvl w:ilvl="1" w:tplc="FFFFFFFF">
      <w:start w:val="1"/>
      <w:numFmt w:val="bullet"/>
      <w:lvlText w:val="o"/>
      <w:lvlJc w:val="left"/>
      <w:pPr>
        <w:tabs>
          <w:tab w:val="num" w:pos="2075"/>
        </w:tabs>
        <w:ind w:left="2075" w:hanging="360"/>
      </w:pPr>
      <w:rPr>
        <w:rFonts w:ascii="Courier New" w:hAnsi="Courier New" w:cs="Courier New" w:hint="default"/>
      </w:rPr>
    </w:lvl>
    <w:lvl w:ilvl="2" w:tplc="FFFFFFFF" w:tentative="1">
      <w:start w:val="1"/>
      <w:numFmt w:val="bullet"/>
      <w:lvlText w:val=""/>
      <w:lvlJc w:val="left"/>
      <w:pPr>
        <w:tabs>
          <w:tab w:val="num" w:pos="2795"/>
        </w:tabs>
        <w:ind w:left="2795" w:hanging="360"/>
      </w:pPr>
      <w:rPr>
        <w:rFonts w:ascii="Wingdings" w:hAnsi="Wingdings" w:hint="default"/>
      </w:rPr>
    </w:lvl>
    <w:lvl w:ilvl="3" w:tplc="FFFFFFFF" w:tentative="1">
      <w:start w:val="1"/>
      <w:numFmt w:val="bullet"/>
      <w:lvlText w:val=""/>
      <w:lvlJc w:val="left"/>
      <w:pPr>
        <w:tabs>
          <w:tab w:val="num" w:pos="3515"/>
        </w:tabs>
        <w:ind w:left="3515" w:hanging="360"/>
      </w:pPr>
      <w:rPr>
        <w:rFonts w:ascii="Symbol" w:hAnsi="Symbol" w:hint="default"/>
      </w:rPr>
    </w:lvl>
    <w:lvl w:ilvl="4" w:tplc="FFFFFFFF" w:tentative="1">
      <w:start w:val="1"/>
      <w:numFmt w:val="bullet"/>
      <w:lvlText w:val="o"/>
      <w:lvlJc w:val="left"/>
      <w:pPr>
        <w:tabs>
          <w:tab w:val="num" w:pos="4235"/>
        </w:tabs>
        <w:ind w:left="4235" w:hanging="360"/>
      </w:pPr>
      <w:rPr>
        <w:rFonts w:ascii="Courier New" w:hAnsi="Courier New" w:cs="Courier New" w:hint="default"/>
      </w:rPr>
    </w:lvl>
    <w:lvl w:ilvl="5" w:tplc="FFFFFFFF" w:tentative="1">
      <w:start w:val="1"/>
      <w:numFmt w:val="bullet"/>
      <w:lvlText w:val=""/>
      <w:lvlJc w:val="left"/>
      <w:pPr>
        <w:tabs>
          <w:tab w:val="num" w:pos="4955"/>
        </w:tabs>
        <w:ind w:left="4955" w:hanging="360"/>
      </w:pPr>
      <w:rPr>
        <w:rFonts w:ascii="Wingdings" w:hAnsi="Wingdings" w:hint="default"/>
      </w:rPr>
    </w:lvl>
    <w:lvl w:ilvl="6" w:tplc="FFFFFFFF" w:tentative="1">
      <w:start w:val="1"/>
      <w:numFmt w:val="bullet"/>
      <w:lvlText w:val=""/>
      <w:lvlJc w:val="left"/>
      <w:pPr>
        <w:tabs>
          <w:tab w:val="num" w:pos="5675"/>
        </w:tabs>
        <w:ind w:left="5675" w:hanging="360"/>
      </w:pPr>
      <w:rPr>
        <w:rFonts w:ascii="Symbol" w:hAnsi="Symbol" w:hint="default"/>
      </w:rPr>
    </w:lvl>
    <w:lvl w:ilvl="7" w:tplc="FFFFFFFF" w:tentative="1">
      <w:start w:val="1"/>
      <w:numFmt w:val="bullet"/>
      <w:lvlText w:val="o"/>
      <w:lvlJc w:val="left"/>
      <w:pPr>
        <w:tabs>
          <w:tab w:val="num" w:pos="6395"/>
        </w:tabs>
        <w:ind w:left="6395" w:hanging="360"/>
      </w:pPr>
      <w:rPr>
        <w:rFonts w:ascii="Courier New" w:hAnsi="Courier New" w:cs="Courier New" w:hint="default"/>
      </w:rPr>
    </w:lvl>
    <w:lvl w:ilvl="8" w:tplc="FFFFFFFF" w:tentative="1">
      <w:start w:val="1"/>
      <w:numFmt w:val="bullet"/>
      <w:lvlText w:val=""/>
      <w:lvlJc w:val="left"/>
      <w:pPr>
        <w:tabs>
          <w:tab w:val="num" w:pos="7115"/>
        </w:tabs>
        <w:ind w:left="7115" w:hanging="360"/>
      </w:pPr>
      <w:rPr>
        <w:rFonts w:ascii="Wingdings" w:hAnsi="Wingdings" w:hint="default"/>
      </w:rPr>
    </w:lvl>
  </w:abstractNum>
  <w:abstractNum w:abstractNumId="46" w15:restartNumberingAfterBreak="0">
    <w:nsid w:val="76C540DE"/>
    <w:multiLevelType w:val="hybridMultilevel"/>
    <w:tmpl w:val="FD14B0F4"/>
    <w:lvl w:ilvl="0" w:tplc="27FA17A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7363545"/>
    <w:multiLevelType w:val="hybridMultilevel"/>
    <w:tmpl w:val="CA3CE528"/>
    <w:lvl w:ilvl="0" w:tplc="11F8B74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8" w15:restartNumberingAfterBreak="0">
    <w:nsid w:val="790916D8"/>
    <w:multiLevelType w:val="hybridMultilevel"/>
    <w:tmpl w:val="2DC8D0CE"/>
    <w:lvl w:ilvl="0" w:tplc="5B9868A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95634BF"/>
    <w:multiLevelType w:val="hybridMultilevel"/>
    <w:tmpl w:val="AF7CD924"/>
    <w:lvl w:ilvl="0" w:tplc="54C685FE">
      <w:start w:val="1"/>
      <w:numFmt w:val="bullet"/>
      <w:pStyle w:val="a"/>
      <w:lvlText w:val=""/>
      <w:lvlJc w:val="left"/>
      <w:pPr>
        <w:ind w:left="420" w:hanging="420"/>
      </w:pPr>
      <w:rPr>
        <w:rFonts w:ascii="Wingdings" w:hAnsi="Wingdings" w:hint="default"/>
      </w:rPr>
    </w:lvl>
    <w:lvl w:ilvl="1" w:tplc="8806C9A0">
      <w:start w:val="1"/>
      <w:numFmt w:val="bullet"/>
      <w:pStyle w:val="a0"/>
      <w:lvlText w:val=""/>
      <w:lvlJc w:val="left"/>
      <w:pPr>
        <w:ind w:left="840" w:hanging="420"/>
      </w:pPr>
      <w:rPr>
        <w:rFonts w:ascii="Wingdings" w:hAnsi="Wingdings" w:hint="default"/>
      </w:rPr>
    </w:lvl>
    <w:lvl w:ilvl="2" w:tplc="3146AD46">
      <w:start w:val="1"/>
      <w:numFmt w:val="bullet"/>
      <w:pStyle w:val="a1"/>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9"/>
  </w:num>
  <w:num w:numId="2">
    <w:abstractNumId w:val="39"/>
  </w:num>
  <w:num w:numId="3">
    <w:abstractNumId w:val="28"/>
  </w:num>
  <w:num w:numId="4">
    <w:abstractNumId w:val="18"/>
  </w:num>
  <w:num w:numId="5">
    <w:abstractNumId w:val="40"/>
    <w:lvlOverride w:ilvl="0">
      <w:startOverride w:val="1"/>
    </w:lvlOverride>
  </w:num>
  <w:num w:numId="6">
    <w:abstractNumId w:val="40"/>
    <w:lvlOverride w:ilvl="0">
      <w:startOverride w:val="1"/>
    </w:lvlOverride>
  </w:num>
  <w:num w:numId="7">
    <w:abstractNumId w:val="40"/>
    <w:lvlOverride w:ilvl="0">
      <w:startOverride w:val="1"/>
    </w:lvlOverride>
  </w:num>
  <w:num w:numId="8">
    <w:abstractNumId w:val="40"/>
    <w:lvlOverride w:ilvl="0">
      <w:startOverride w:val="1"/>
    </w:lvlOverride>
  </w:num>
  <w:num w:numId="9">
    <w:abstractNumId w:val="40"/>
    <w:lvlOverride w:ilvl="0">
      <w:startOverride w:val="1"/>
    </w:lvlOverride>
  </w:num>
  <w:num w:numId="10">
    <w:abstractNumId w:val="40"/>
    <w:lvlOverride w:ilvl="0">
      <w:startOverride w:val="1"/>
    </w:lvlOverride>
  </w:num>
  <w:num w:numId="11">
    <w:abstractNumId w:val="40"/>
    <w:lvlOverride w:ilvl="0">
      <w:startOverride w:val="1"/>
    </w:lvlOverride>
  </w:num>
  <w:num w:numId="12">
    <w:abstractNumId w:val="40"/>
    <w:lvlOverride w:ilvl="0">
      <w:startOverride w:val="1"/>
    </w:lvlOverride>
  </w:num>
  <w:num w:numId="13">
    <w:abstractNumId w:val="40"/>
    <w:lvlOverride w:ilvl="0">
      <w:startOverride w:val="1"/>
    </w:lvlOverride>
  </w:num>
  <w:num w:numId="14">
    <w:abstractNumId w:val="7"/>
  </w:num>
  <w:num w:numId="15">
    <w:abstractNumId w:val="48"/>
  </w:num>
  <w:num w:numId="16">
    <w:abstractNumId w:val="38"/>
  </w:num>
  <w:num w:numId="17">
    <w:abstractNumId w:val="8"/>
  </w:num>
  <w:num w:numId="18">
    <w:abstractNumId w:val="37"/>
  </w:num>
  <w:num w:numId="19">
    <w:abstractNumId w:val="40"/>
    <w:lvlOverride w:ilvl="0">
      <w:startOverride w:val="1"/>
    </w:lvlOverride>
  </w:num>
  <w:num w:numId="20">
    <w:abstractNumId w:val="40"/>
    <w:lvlOverride w:ilvl="0">
      <w:startOverride w:val="1"/>
    </w:lvlOverride>
  </w:num>
  <w:num w:numId="21">
    <w:abstractNumId w:val="40"/>
    <w:lvlOverride w:ilvl="0">
      <w:startOverride w:val="1"/>
    </w:lvlOverride>
  </w:num>
  <w:num w:numId="22">
    <w:abstractNumId w:val="40"/>
    <w:lvlOverride w:ilvl="0">
      <w:startOverride w:val="1"/>
    </w:lvlOverride>
  </w:num>
  <w:num w:numId="23">
    <w:abstractNumId w:val="40"/>
    <w:lvlOverride w:ilvl="0">
      <w:startOverride w:val="1"/>
    </w:lvlOverride>
  </w:num>
  <w:num w:numId="24">
    <w:abstractNumId w:val="40"/>
    <w:lvlOverride w:ilvl="0">
      <w:startOverride w:val="1"/>
    </w:lvlOverride>
  </w:num>
  <w:num w:numId="25">
    <w:abstractNumId w:val="40"/>
    <w:lvlOverride w:ilvl="0">
      <w:startOverride w:val="1"/>
    </w:lvlOverride>
  </w:num>
  <w:num w:numId="26">
    <w:abstractNumId w:val="25"/>
  </w:num>
  <w:num w:numId="27">
    <w:abstractNumId w:val="19"/>
  </w:num>
  <w:num w:numId="28">
    <w:abstractNumId w:val="4"/>
  </w:num>
  <w:num w:numId="29">
    <w:abstractNumId w:val="5"/>
  </w:num>
  <w:num w:numId="30">
    <w:abstractNumId w:val="20"/>
  </w:num>
  <w:num w:numId="31">
    <w:abstractNumId w:val="34"/>
  </w:num>
  <w:num w:numId="32">
    <w:abstractNumId w:val="22"/>
  </w:num>
  <w:num w:numId="33">
    <w:abstractNumId w:val="16"/>
  </w:num>
  <w:num w:numId="34">
    <w:abstractNumId w:val="12"/>
  </w:num>
  <w:num w:numId="35">
    <w:abstractNumId w:val="15"/>
  </w:num>
  <w:num w:numId="36">
    <w:abstractNumId w:val="43"/>
  </w:num>
  <w:num w:numId="37">
    <w:abstractNumId w:val="30"/>
  </w:num>
  <w:num w:numId="38">
    <w:abstractNumId w:val="21"/>
  </w:num>
  <w:num w:numId="39">
    <w:abstractNumId w:val="13"/>
  </w:num>
  <w:num w:numId="40">
    <w:abstractNumId w:val="27"/>
  </w:num>
  <w:num w:numId="41">
    <w:abstractNumId w:val="26"/>
  </w:num>
  <w:num w:numId="42">
    <w:abstractNumId w:val="36"/>
  </w:num>
  <w:num w:numId="43">
    <w:abstractNumId w:val="31"/>
  </w:num>
  <w:num w:numId="44">
    <w:abstractNumId w:val="40"/>
  </w:num>
  <w:num w:numId="45">
    <w:abstractNumId w:val="44"/>
  </w:num>
  <w:num w:numId="46">
    <w:abstractNumId w:val="3"/>
  </w:num>
  <w:num w:numId="47">
    <w:abstractNumId w:val="46"/>
  </w:num>
  <w:num w:numId="48">
    <w:abstractNumId w:val="47"/>
  </w:num>
  <w:num w:numId="49">
    <w:abstractNumId w:val="33"/>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24"/>
  </w:num>
  <w:num w:numId="53">
    <w:abstractNumId w:val="32"/>
  </w:num>
  <w:num w:numId="54">
    <w:abstractNumId w:val="42"/>
  </w:num>
  <w:num w:numId="55">
    <w:abstractNumId w:val="41"/>
  </w:num>
  <w:num w:numId="56">
    <w:abstractNumId w:val="45"/>
  </w:num>
  <w:num w:numId="57">
    <w:abstractNumId w:val="6"/>
  </w:num>
  <w:num w:numId="58">
    <w:abstractNumId w:val="1"/>
  </w:num>
  <w:num w:numId="59">
    <w:abstractNumId w:val="17"/>
  </w:num>
  <w:num w:numId="60">
    <w:abstractNumId w:val="2"/>
  </w:num>
  <w:num w:numId="61">
    <w:abstractNumId w:val="14"/>
  </w:num>
  <w:num w:numId="62">
    <w:abstractNumId w:val="35"/>
  </w:num>
  <w:num w:numId="63">
    <w:abstractNumId w:val="11"/>
  </w:num>
  <w:num w:numId="64">
    <w:abstractNumId w:val="23"/>
  </w:num>
  <w:num w:numId="65">
    <w:abstractNumId w:val="0"/>
  </w:num>
  <w:num w:numId="66">
    <w:abstractNumId w:val="9"/>
  </w:num>
  <w:num w:numId="67">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attachedTemplate r:id="rId1"/>
  <w:doNotTrackFormatting/>
  <w:defaultTabStop w:val="840"/>
  <w:drawingGridHorizontalSpacing w:val="12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E2"/>
    <w:rsid w:val="00004C38"/>
    <w:rsid w:val="00006C9A"/>
    <w:rsid w:val="000159C3"/>
    <w:rsid w:val="00016C64"/>
    <w:rsid w:val="00020294"/>
    <w:rsid w:val="00021558"/>
    <w:rsid w:val="00023142"/>
    <w:rsid w:val="00024761"/>
    <w:rsid w:val="00024DA5"/>
    <w:rsid w:val="000253C5"/>
    <w:rsid w:val="00026BB0"/>
    <w:rsid w:val="000313F5"/>
    <w:rsid w:val="00037AB1"/>
    <w:rsid w:val="00042335"/>
    <w:rsid w:val="000426D5"/>
    <w:rsid w:val="00042BB2"/>
    <w:rsid w:val="00043336"/>
    <w:rsid w:val="000436C7"/>
    <w:rsid w:val="00046C3D"/>
    <w:rsid w:val="000470E3"/>
    <w:rsid w:val="000507BC"/>
    <w:rsid w:val="00051CE8"/>
    <w:rsid w:val="00054C6A"/>
    <w:rsid w:val="00065C73"/>
    <w:rsid w:val="0006611B"/>
    <w:rsid w:val="000709FE"/>
    <w:rsid w:val="000728A3"/>
    <w:rsid w:val="00072A37"/>
    <w:rsid w:val="00080837"/>
    <w:rsid w:val="00083A03"/>
    <w:rsid w:val="000842C2"/>
    <w:rsid w:val="00084B52"/>
    <w:rsid w:val="0008501C"/>
    <w:rsid w:val="000854EF"/>
    <w:rsid w:val="00086C28"/>
    <w:rsid w:val="00090839"/>
    <w:rsid w:val="00091274"/>
    <w:rsid w:val="000924FE"/>
    <w:rsid w:val="000928A8"/>
    <w:rsid w:val="00094E50"/>
    <w:rsid w:val="00095A01"/>
    <w:rsid w:val="00095A35"/>
    <w:rsid w:val="0009711F"/>
    <w:rsid w:val="000A0A47"/>
    <w:rsid w:val="000A0C33"/>
    <w:rsid w:val="000A17FE"/>
    <w:rsid w:val="000A2216"/>
    <w:rsid w:val="000A402F"/>
    <w:rsid w:val="000A627B"/>
    <w:rsid w:val="000A6531"/>
    <w:rsid w:val="000B0F75"/>
    <w:rsid w:val="000B6A7F"/>
    <w:rsid w:val="000B7B14"/>
    <w:rsid w:val="000C0791"/>
    <w:rsid w:val="000C1907"/>
    <w:rsid w:val="000C2B3F"/>
    <w:rsid w:val="000D0BEA"/>
    <w:rsid w:val="000E1B49"/>
    <w:rsid w:val="000E1F14"/>
    <w:rsid w:val="000E3AD8"/>
    <w:rsid w:val="000E467E"/>
    <w:rsid w:val="000E4C5F"/>
    <w:rsid w:val="000E5CB9"/>
    <w:rsid w:val="000E5EC5"/>
    <w:rsid w:val="000E6632"/>
    <w:rsid w:val="000F190F"/>
    <w:rsid w:val="001007DF"/>
    <w:rsid w:val="001028B8"/>
    <w:rsid w:val="00103A31"/>
    <w:rsid w:val="00104D3F"/>
    <w:rsid w:val="00106D9E"/>
    <w:rsid w:val="00107FAA"/>
    <w:rsid w:val="0011182E"/>
    <w:rsid w:val="00111844"/>
    <w:rsid w:val="00114910"/>
    <w:rsid w:val="001158F4"/>
    <w:rsid w:val="001177C1"/>
    <w:rsid w:val="00131FB4"/>
    <w:rsid w:val="00134B97"/>
    <w:rsid w:val="00135558"/>
    <w:rsid w:val="0014064F"/>
    <w:rsid w:val="001416AA"/>
    <w:rsid w:val="00142913"/>
    <w:rsid w:val="00145736"/>
    <w:rsid w:val="001466D3"/>
    <w:rsid w:val="00150F18"/>
    <w:rsid w:val="00152A3A"/>
    <w:rsid w:val="001546B7"/>
    <w:rsid w:val="00155CF0"/>
    <w:rsid w:val="00160850"/>
    <w:rsid w:val="00161EF2"/>
    <w:rsid w:val="001653EC"/>
    <w:rsid w:val="00166CC9"/>
    <w:rsid w:val="00172C0A"/>
    <w:rsid w:val="0017413F"/>
    <w:rsid w:val="001746DA"/>
    <w:rsid w:val="001775A5"/>
    <w:rsid w:val="0018212C"/>
    <w:rsid w:val="00184FCD"/>
    <w:rsid w:val="0018539F"/>
    <w:rsid w:val="00192614"/>
    <w:rsid w:val="001929A1"/>
    <w:rsid w:val="001936CE"/>
    <w:rsid w:val="0019574D"/>
    <w:rsid w:val="0019624A"/>
    <w:rsid w:val="001A0160"/>
    <w:rsid w:val="001A1662"/>
    <w:rsid w:val="001A1796"/>
    <w:rsid w:val="001A18B5"/>
    <w:rsid w:val="001A3A04"/>
    <w:rsid w:val="001B3EF5"/>
    <w:rsid w:val="001C0E7A"/>
    <w:rsid w:val="001C2402"/>
    <w:rsid w:val="001C3A86"/>
    <w:rsid w:val="001C56F0"/>
    <w:rsid w:val="001D04A3"/>
    <w:rsid w:val="001D28D7"/>
    <w:rsid w:val="001D2ED1"/>
    <w:rsid w:val="001D35F1"/>
    <w:rsid w:val="001D4346"/>
    <w:rsid w:val="001D623D"/>
    <w:rsid w:val="001D7FBF"/>
    <w:rsid w:val="001E314C"/>
    <w:rsid w:val="001E643B"/>
    <w:rsid w:val="001E6522"/>
    <w:rsid w:val="001F217D"/>
    <w:rsid w:val="001F610C"/>
    <w:rsid w:val="00201FF7"/>
    <w:rsid w:val="002020EC"/>
    <w:rsid w:val="002045C0"/>
    <w:rsid w:val="00206077"/>
    <w:rsid w:val="00206DCD"/>
    <w:rsid w:val="00207AC3"/>
    <w:rsid w:val="00207BB5"/>
    <w:rsid w:val="00210589"/>
    <w:rsid w:val="00210F30"/>
    <w:rsid w:val="002110AF"/>
    <w:rsid w:val="00216197"/>
    <w:rsid w:val="00216658"/>
    <w:rsid w:val="00223202"/>
    <w:rsid w:val="002255E7"/>
    <w:rsid w:val="00227595"/>
    <w:rsid w:val="002300C4"/>
    <w:rsid w:val="00231D85"/>
    <w:rsid w:val="002320E9"/>
    <w:rsid w:val="002352F9"/>
    <w:rsid w:val="00237925"/>
    <w:rsid w:val="00237A30"/>
    <w:rsid w:val="00252FB2"/>
    <w:rsid w:val="00255D2E"/>
    <w:rsid w:val="002609A9"/>
    <w:rsid w:val="00262F50"/>
    <w:rsid w:val="002649C6"/>
    <w:rsid w:val="00265639"/>
    <w:rsid w:val="002707EF"/>
    <w:rsid w:val="00276188"/>
    <w:rsid w:val="002873A0"/>
    <w:rsid w:val="00293B7F"/>
    <w:rsid w:val="00295EE5"/>
    <w:rsid w:val="002A08AA"/>
    <w:rsid w:val="002A244D"/>
    <w:rsid w:val="002A24C9"/>
    <w:rsid w:val="002B04DB"/>
    <w:rsid w:val="002B3D53"/>
    <w:rsid w:val="002B57DF"/>
    <w:rsid w:val="002B58A8"/>
    <w:rsid w:val="002C0159"/>
    <w:rsid w:val="002C0884"/>
    <w:rsid w:val="002C0E67"/>
    <w:rsid w:val="002C53DB"/>
    <w:rsid w:val="002C6ED0"/>
    <w:rsid w:val="002D0D46"/>
    <w:rsid w:val="002D44BC"/>
    <w:rsid w:val="002D654E"/>
    <w:rsid w:val="002D6ECA"/>
    <w:rsid w:val="002E1055"/>
    <w:rsid w:val="002E4A32"/>
    <w:rsid w:val="002E612C"/>
    <w:rsid w:val="002E7C44"/>
    <w:rsid w:val="002F11DD"/>
    <w:rsid w:val="002F278C"/>
    <w:rsid w:val="002F4F2D"/>
    <w:rsid w:val="002F5243"/>
    <w:rsid w:val="002F7C67"/>
    <w:rsid w:val="00302201"/>
    <w:rsid w:val="00303890"/>
    <w:rsid w:val="00320665"/>
    <w:rsid w:val="00331521"/>
    <w:rsid w:val="0033473D"/>
    <w:rsid w:val="003368C1"/>
    <w:rsid w:val="003425FB"/>
    <w:rsid w:val="0034431B"/>
    <w:rsid w:val="003457E1"/>
    <w:rsid w:val="003519A6"/>
    <w:rsid w:val="003543F7"/>
    <w:rsid w:val="00354DF2"/>
    <w:rsid w:val="003554C9"/>
    <w:rsid w:val="00356183"/>
    <w:rsid w:val="00356283"/>
    <w:rsid w:val="00361444"/>
    <w:rsid w:val="0036759B"/>
    <w:rsid w:val="003715C7"/>
    <w:rsid w:val="003739E8"/>
    <w:rsid w:val="003747A0"/>
    <w:rsid w:val="003756DE"/>
    <w:rsid w:val="00375B0F"/>
    <w:rsid w:val="00375ECE"/>
    <w:rsid w:val="0037726D"/>
    <w:rsid w:val="00380C78"/>
    <w:rsid w:val="00380E00"/>
    <w:rsid w:val="0038169B"/>
    <w:rsid w:val="00387FE7"/>
    <w:rsid w:val="003907B2"/>
    <w:rsid w:val="003943CD"/>
    <w:rsid w:val="00394670"/>
    <w:rsid w:val="00395B85"/>
    <w:rsid w:val="003A2495"/>
    <w:rsid w:val="003A2E72"/>
    <w:rsid w:val="003A76C1"/>
    <w:rsid w:val="003B0ACE"/>
    <w:rsid w:val="003B1E57"/>
    <w:rsid w:val="003B3790"/>
    <w:rsid w:val="003B6678"/>
    <w:rsid w:val="003B6CA7"/>
    <w:rsid w:val="003C0BCA"/>
    <w:rsid w:val="003C1BE4"/>
    <w:rsid w:val="003C3875"/>
    <w:rsid w:val="003C3B5B"/>
    <w:rsid w:val="003C6321"/>
    <w:rsid w:val="003D2255"/>
    <w:rsid w:val="003D2700"/>
    <w:rsid w:val="003E38BC"/>
    <w:rsid w:val="003E4DEF"/>
    <w:rsid w:val="003F0A11"/>
    <w:rsid w:val="003F1FA8"/>
    <w:rsid w:val="003F2E88"/>
    <w:rsid w:val="003F53AB"/>
    <w:rsid w:val="003F579F"/>
    <w:rsid w:val="003F666D"/>
    <w:rsid w:val="004019E0"/>
    <w:rsid w:val="00402615"/>
    <w:rsid w:val="00406A1A"/>
    <w:rsid w:val="00407952"/>
    <w:rsid w:val="00407F18"/>
    <w:rsid w:val="00412ED2"/>
    <w:rsid w:val="0041406C"/>
    <w:rsid w:val="00416CBB"/>
    <w:rsid w:val="0042566C"/>
    <w:rsid w:val="00426A94"/>
    <w:rsid w:val="00427480"/>
    <w:rsid w:val="0043133E"/>
    <w:rsid w:val="00434898"/>
    <w:rsid w:val="004349ED"/>
    <w:rsid w:val="00435ED5"/>
    <w:rsid w:val="00437B10"/>
    <w:rsid w:val="0044079D"/>
    <w:rsid w:val="0044096E"/>
    <w:rsid w:val="004420D0"/>
    <w:rsid w:val="00444CCB"/>
    <w:rsid w:val="0044616D"/>
    <w:rsid w:val="00451A7A"/>
    <w:rsid w:val="00452F13"/>
    <w:rsid w:val="00453789"/>
    <w:rsid w:val="004542AC"/>
    <w:rsid w:val="00455752"/>
    <w:rsid w:val="004564FE"/>
    <w:rsid w:val="00456C35"/>
    <w:rsid w:val="00460B7F"/>
    <w:rsid w:val="0046379D"/>
    <w:rsid w:val="00464B92"/>
    <w:rsid w:val="00465AAB"/>
    <w:rsid w:val="004677E6"/>
    <w:rsid w:val="00472245"/>
    <w:rsid w:val="00474074"/>
    <w:rsid w:val="0047553C"/>
    <w:rsid w:val="00482D15"/>
    <w:rsid w:val="004935C3"/>
    <w:rsid w:val="00494EA6"/>
    <w:rsid w:val="0049641C"/>
    <w:rsid w:val="00497B48"/>
    <w:rsid w:val="004A43E5"/>
    <w:rsid w:val="004A4FE5"/>
    <w:rsid w:val="004A5485"/>
    <w:rsid w:val="004A54B2"/>
    <w:rsid w:val="004A56A3"/>
    <w:rsid w:val="004B0139"/>
    <w:rsid w:val="004B11C4"/>
    <w:rsid w:val="004B7FE3"/>
    <w:rsid w:val="004C040E"/>
    <w:rsid w:val="004C0D3E"/>
    <w:rsid w:val="004C1462"/>
    <w:rsid w:val="004C39F2"/>
    <w:rsid w:val="004C3F74"/>
    <w:rsid w:val="004D2717"/>
    <w:rsid w:val="004D3D8E"/>
    <w:rsid w:val="004D409C"/>
    <w:rsid w:val="004D65C0"/>
    <w:rsid w:val="004E1EF2"/>
    <w:rsid w:val="004E4F5F"/>
    <w:rsid w:val="004E5F52"/>
    <w:rsid w:val="004E7C2F"/>
    <w:rsid w:val="004F0397"/>
    <w:rsid w:val="004F0FB0"/>
    <w:rsid w:val="004F3342"/>
    <w:rsid w:val="004F3412"/>
    <w:rsid w:val="004F341D"/>
    <w:rsid w:val="004F3ACC"/>
    <w:rsid w:val="004F4F0A"/>
    <w:rsid w:val="004F6B9C"/>
    <w:rsid w:val="004F6E38"/>
    <w:rsid w:val="0050001F"/>
    <w:rsid w:val="0050199D"/>
    <w:rsid w:val="005026BB"/>
    <w:rsid w:val="005037F5"/>
    <w:rsid w:val="005040C3"/>
    <w:rsid w:val="00504A17"/>
    <w:rsid w:val="00506601"/>
    <w:rsid w:val="00506715"/>
    <w:rsid w:val="005072C0"/>
    <w:rsid w:val="0051230D"/>
    <w:rsid w:val="005130D6"/>
    <w:rsid w:val="005140FA"/>
    <w:rsid w:val="005144C1"/>
    <w:rsid w:val="005159BA"/>
    <w:rsid w:val="00516E5E"/>
    <w:rsid w:val="00516F58"/>
    <w:rsid w:val="005200EF"/>
    <w:rsid w:val="0052111A"/>
    <w:rsid w:val="00524879"/>
    <w:rsid w:val="00524913"/>
    <w:rsid w:val="00525EBC"/>
    <w:rsid w:val="00526349"/>
    <w:rsid w:val="00530619"/>
    <w:rsid w:val="0053279F"/>
    <w:rsid w:val="00534E66"/>
    <w:rsid w:val="00537D62"/>
    <w:rsid w:val="0054000A"/>
    <w:rsid w:val="00541517"/>
    <w:rsid w:val="00543629"/>
    <w:rsid w:val="00543F25"/>
    <w:rsid w:val="005443D1"/>
    <w:rsid w:val="005469FA"/>
    <w:rsid w:val="00547BBE"/>
    <w:rsid w:val="005528EE"/>
    <w:rsid w:val="0055397A"/>
    <w:rsid w:val="00554316"/>
    <w:rsid w:val="00556EBD"/>
    <w:rsid w:val="00563F1B"/>
    <w:rsid w:val="005663F8"/>
    <w:rsid w:val="00574F51"/>
    <w:rsid w:val="0057620E"/>
    <w:rsid w:val="00581502"/>
    <w:rsid w:val="0058318E"/>
    <w:rsid w:val="0058570C"/>
    <w:rsid w:val="005867C6"/>
    <w:rsid w:val="0058738E"/>
    <w:rsid w:val="005934D1"/>
    <w:rsid w:val="0059374C"/>
    <w:rsid w:val="00594469"/>
    <w:rsid w:val="00595F38"/>
    <w:rsid w:val="00597857"/>
    <w:rsid w:val="005A16D9"/>
    <w:rsid w:val="005A707C"/>
    <w:rsid w:val="005A7E3C"/>
    <w:rsid w:val="005B0800"/>
    <w:rsid w:val="005B1CAC"/>
    <w:rsid w:val="005B57E9"/>
    <w:rsid w:val="005B6AC0"/>
    <w:rsid w:val="005C0F3A"/>
    <w:rsid w:val="005C7D25"/>
    <w:rsid w:val="005D0BFF"/>
    <w:rsid w:val="005D31C4"/>
    <w:rsid w:val="005D3B7B"/>
    <w:rsid w:val="005D47E4"/>
    <w:rsid w:val="005D48CC"/>
    <w:rsid w:val="005D5F93"/>
    <w:rsid w:val="005E08EC"/>
    <w:rsid w:val="005E1B61"/>
    <w:rsid w:val="005E29E4"/>
    <w:rsid w:val="005E2CE0"/>
    <w:rsid w:val="005F5A10"/>
    <w:rsid w:val="00606338"/>
    <w:rsid w:val="00607E7B"/>
    <w:rsid w:val="006110BF"/>
    <w:rsid w:val="00611818"/>
    <w:rsid w:val="006120E1"/>
    <w:rsid w:val="00613675"/>
    <w:rsid w:val="0061538D"/>
    <w:rsid w:val="006158F9"/>
    <w:rsid w:val="00615FA9"/>
    <w:rsid w:val="00620D0F"/>
    <w:rsid w:val="00624869"/>
    <w:rsid w:val="006251E5"/>
    <w:rsid w:val="00625FFC"/>
    <w:rsid w:val="006271AF"/>
    <w:rsid w:val="006277FA"/>
    <w:rsid w:val="00632287"/>
    <w:rsid w:val="00632C98"/>
    <w:rsid w:val="00635DDC"/>
    <w:rsid w:val="00640D12"/>
    <w:rsid w:val="00662B11"/>
    <w:rsid w:val="00663252"/>
    <w:rsid w:val="00663AB9"/>
    <w:rsid w:val="00663DCB"/>
    <w:rsid w:val="00667AE4"/>
    <w:rsid w:val="00670A93"/>
    <w:rsid w:val="00683D63"/>
    <w:rsid w:val="006849C1"/>
    <w:rsid w:val="00693024"/>
    <w:rsid w:val="006945F2"/>
    <w:rsid w:val="006A23EB"/>
    <w:rsid w:val="006A3098"/>
    <w:rsid w:val="006A5366"/>
    <w:rsid w:val="006B034A"/>
    <w:rsid w:val="006B33A1"/>
    <w:rsid w:val="006C29F9"/>
    <w:rsid w:val="006C3FCA"/>
    <w:rsid w:val="006C5B7C"/>
    <w:rsid w:val="006C6F83"/>
    <w:rsid w:val="006D13DD"/>
    <w:rsid w:val="006D1CEE"/>
    <w:rsid w:val="006D2FF4"/>
    <w:rsid w:val="006E007D"/>
    <w:rsid w:val="006E2E69"/>
    <w:rsid w:val="006E479C"/>
    <w:rsid w:val="006E544D"/>
    <w:rsid w:val="006E7B68"/>
    <w:rsid w:val="006F021B"/>
    <w:rsid w:val="006F4577"/>
    <w:rsid w:val="006F5E24"/>
    <w:rsid w:val="006F6AD2"/>
    <w:rsid w:val="007045CC"/>
    <w:rsid w:val="00707E0F"/>
    <w:rsid w:val="00710C69"/>
    <w:rsid w:val="0071557B"/>
    <w:rsid w:val="00724029"/>
    <w:rsid w:val="007258DA"/>
    <w:rsid w:val="0072608F"/>
    <w:rsid w:val="0073415E"/>
    <w:rsid w:val="00734B13"/>
    <w:rsid w:val="007361EE"/>
    <w:rsid w:val="00742A2C"/>
    <w:rsid w:val="007457D1"/>
    <w:rsid w:val="007460EC"/>
    <w:rsid w:val="00747073"/>
    <w:rsid w:val="007506A6"/>
    <w:rsid w:val="00750703"/>
    <w:rsid w:val="00754DB5"/>
    <w:rsid w:val="00755C11"/>
    <w:rsid w:val="00760755"/>
    <w:rsid w:val="007617EE"/>
    <w:rsid w:val="00761D45"/>
    <w:rsid w:val="00766A1D"/>
    <w:rsid w:val="00772EA9"/>
    <w:rsid w:val="00776E1D"/>
    <w:rsid w:val="00777A71"/>
    <w:rsid w:val="007803C0"/>
    <w:rsid w:val="00786396"/>
    <w:rsid w:val="00786769"/>
    <w:rsid w:val="007909BC"/>
    <w:rsid w:val="00793913"/>
    <w:rsid w:val="007A2C11"/>
    <w:rsid w:val="007A372B"/>
    <w:rsid w:val="007A52EB"/>
    <w:rsid w:val="007B08F8"/>
    <w:rsid w:val="007B5055"/>
    <w:rsid w:val="007B51F1"/>
    <w:rsid w:val="007B5BDE"/>
    <w:rsid w:val="007B6A0E"/>
    <w:rsid w:val="007B6CC8"/>
    <w:rsid w:val="007C5826"/>
    <w:rsid w:val="007D00DE"/>
    <w:rsid w:val="007D1B0F"/>
    <w:rsid w:val="007D3214"/>
    <w:rsid w:val="007D3ADE"/>
    <w:rsid w:val="007D65BE"/>
    <w:rsid w:val="007E0171"/>
    <w:rsid w:val="007E2054"/>
    <w:rsid w:val="007E4624"/>
    <w:rsid w:val="007E7780"/>
    <w:rsid w:val="007F74C9"/>
    <w:rsid w:val="00800F00"/>
    <w:rsid w:val="00801888"/>
    <w:rsid w:val="00805CA1"/>
    <w:rsid w:val="0080666D"/>
    <w:rsid w:val="00810300"/>
    <w:rsid w:val="00810E60"/>
    <w:rsid w:val="008121EA"/>
    <w:rsid w:val="0081360C"/>
    <w:rsid w:val="00825546"/>
    <w:rsid w:val="00830A03"/>
    <w:rsid w:val="00831B77"/>
    <w:rsid w:val="0083337D"/>
    <w:rsid w:val="008355DF"/>
    <w:rsid w:val="00841AEC"/>
    <w:rsid w:val="00844987"/>
    <w:rsid w:val="00844D26"/>
    <w:rsid w:val="0084596C"/>
    <w:rsid w:val="00847AAC"/>
    <w:rsid w:val="00850F49"/>
    <w:rsid w:val="008540B1"/>
    <w:rsid w:val="00854E0E"/>
    <w:rsid w:val="0086134D"/>
    <w:rsid w:val="00862636"/>
    <w:rsid w:val="00862B9F"/>
    <w:rsid w:val="00863313"/>
    <w:rsid w:val="00863BE3"/>
    <w:rsid w:val="0086464F"/>
    <w:rsid w:val="00864BC6"/>
    <w:rsid w:val="00867FB3"/>
    <w:rsid w:val="008709B4"/>
    <w:rsid w:val="00871C88"/>
    <w:rsid w:val="00872BD4"/>
    <w:rsid w:val="00872ED4"/>
    <w:rsid w:val="00873C13"/>
    <w:rsid w:val="00874432"/>
    <w:rsid w:val="0087453B"/>
    <w:rsid w:val="008806E2"/>
    <w:rsid w:val="008867EF"/>
    <w:rsid w:val="00886B55"/>
    <w:rsid w:val="00891076"/>
    <w:rsid w:val="00892A1D"/>
    <w:rsid w:val="00892F44"/>
    <w:rsid w:val="00894C7D"/>
    <w:rsid w:val="00895931"/>
    <w:rsid w:val="008961A8"/>
    <w:rsid w:val="008A12A1"/>
    <w:rsid w:val="008B0DAF"/>
    <w:rsid w:val="008C0228"/>
    <w:rsid w:val="008C24D1"/>
    <w:rsid w:val="008D1E34"/>
    <w:rsid w:val="008D4A8E"/>
    <w:rsid w:val="008D4F92"/>
    <w:rsid w:val="008D6380"/>
    <w:rsid w:val="008D6DE1"/>
    <w:rsid w:val="008E0760"/>
    <w:rsid w:val="008E105B"/>
    <w:rsid w:val="008E58C1"/>
    <w:rsid w:val="008E7E79"/>
    <w:rsid w:val="00901DB9"/>
    <w:rsid w:val="00904B20"/>
    <w:rsid w:val="00910BED"/>
    <w:rsid w:val="0091201C"/>
    <w:rsid w:val="00914824"/>
    <w:rsid w:val="0091596D"/>
    <w:rsid w:val="00915DBB"/>
    <w:rsid w:val="00916F33"/>
    <w:rsid w:val="009226B2"/>
    <w:rsid w:val="009254C0"/>
    <w:rsid w:val="00926A59"/>
    <w:rsid w:val="00926EC7"/>
    <w:rsid w:val="009318B8"/>
    <w:rsid w:val="009347BD"/>
    <w:rsid w:val="00935090"/>
    <w:rsid w:val="00937D3A"/>
    <w:rsid w:val="00940A3F"/>
    <w:rsid w:val="00940F86"/>
    <w:rsid w:val="00942AE3"/>
    <w:rsid w:val="009447F3"/>
    <w:rsid w:val="00947CCA"/>
    <w:rsid w:val="00956185"/>
    <w:rsid w:val="00957CE4"/>
    <w:rsid w:val="00962C19"/>
    <w:rsid w:val="00963B19"/>
    <w:rsid w:val="00963B61"/>
    <w:rsid w:val="00963B73"/>
    <w:rsid w:val="0097164C"/>
    <w:rsid w:val="009754B6"/>
    <w:rsid w:val="00975F2D"/>
    <w:rsid w:val="009761B2"/>
    <w:rsid w:val="009762CD"/>
    <w:rsid w:val="009836DE"/>
    <w:rsid w:val="00984837"/>
    <w:rsid w:val="00986753"/>
    <w:rsid w:val="00997054"/>
    <w:rsid w:val="009A4833"/>
    <w:rsid w:val="009A6959"/>
    <w:rsid w:val="009A6A53"/>
    <w:rsid w:val="009B0186"/>
    <w:rsid w:val="009B0C8D"/>
    <w:rsid w:val="009B2002"/>
    <w:rsid w:val="009B209F"/>
    <w:rsid w:val="009B2A23"/>
    <w:rsid w:val="009B41B8"/>
    <w:rsid w:val="009B4413"/>
    <w:rsid w:val="009B7A3F"/>
    <w:rsid w:val="009C0294"/>
    <w:rsid w:val="009C4AC9"/>
    <w:rsid w:val="009D08D2"/>
    <w:rsid w:val="009D1CDE"/>
    <w:rsid w:val="009D539B"/>
    <w:rsid w:val="009D784A"/>
    <w:rsid w:val="009E0D49"/>
    <w:rsid w:val="009E17EC"/>
    <w:rsid w:val="009E4C39"/>
    <w:rsid w:val="009E4F31"/>
    <w:rsid w:val="009F21A0"/>
    <w:rsid w:val="009F2B28"/>
    <w:rsid w:val="009F4440"/>
    <w:rsid w:val="009F44F9"/>
    <w:rsid w:val="00A0032D"/>
    <w:rsid w:val="00A004AB"/>
    <w:rsid w:val="00A04BF4"/>
    <w:rsid w:val="00A0556D"/>
    <w:rsid w:val="00A13542"/>
    <w:rsid w:val="00A13BF1"/>
    <w:rsid w:val="00A20B40"/>
    <w:rsid w:val="00A2244E"/>
    <w:rsid w:val="00A237A3"/>
    <w:rsid w:val="00A24F99"/>
    <w:rsid w:val="00A2687B"/>
    <w:rsid w:val="00A276CC"/>
    <w:rsid w:val="00A317C2"/>
    <w:rsid w:val="00A34026"/>
    <w:rsid w:val="00A4317C"/>
    <w:rsid w:val="00A43DB6"/>
    <w:rsid w:val="00A441BF"/>
    <w:rsid w:val="00A4516A"/>
    <w:rsid w:val="00A45E12"/>
    <w:rsid w:val="00A50DD9"/>
    <w:rsid w:val="00A5271B"/>
    <w:rsid w:val="00A553F7"/>
    <w:rsid w:val="00A55BD0"/>
    <w:rsid w:val="00A622F5"/>
    <w:rsid w:val="00A64178"/>
    <w:rsid w:val="00A6561F"/>
    <w:rsid w:val="00A669CE"/>
    <w:rsid w:val="00A66D63"/>
    <w:rsid w:val="00A67ED6"/>
    <w:rsid w:val="00A709D1"/>
    <w:rsid w:val="00A74041"/>
    <w:rsid w:val="00A74218"/>
    <w:rsid w:val="00A7500C"/>
    <w:rsid w:val="00A753A2"/>
    <w:rsid w:val="00A7578B"/>
    <w:rsid w:val="00A76053"/>
    <w:rsid w:val="00A82097"/>
    <w:rsid w:val="00A833EB"/>
    <w:rsid w:val="00A923E6"/>
    <w:rsid w:val="00A92D81"/>
    <w:rsid w:val="00AA1276"/>
    <w:rsid w:val="00AA2A5B"/>
    <w:rsid w:val="00AA409C"/>
    <w:rsid w:val="00AB2FFD"/>
    <w:rsid w:val="00AB3FDE"/>
    <w:rsid w:val="00AB6B69"/>
    <w:rsid w:val="00AC2823"/>
    <w:rsid w:val="00AC2946"/>
    <w:rsid w:val="00AC32D8"/>
    <w:rsid w:val="00AC41E3"/>
    <w:rsid w:val="00AD1B8E"/>
    <w:rsid w:val="00AD5B4F"/>
    <w:rsid w:val="00AD6699"/>
    <w:rsid w:val="00AD7C3A"/>
    <w:rsid w:val="00AE088A"/>
    <w:rsid w:val="00AE40EF"/>
    <w:rsid w:val="00AE4483"/>
    <w:rsid w:val="00AE5DE1"/>
    <w:rsid w:val="00AF02D2"/>
    <w:rsid w:val="00AF0C02"/>
    <w:rsid w:val="00AF0E2F"/>
    <w:rsid w:val="00AF14E7"/>
    <w:rsid w:val="00AF17E5"/>
    <w:rsid w:val="00AF3904"/>
    <w:rsid w:val="00AF3CAB"/>
    <w:rsid w:val="00B00501"/>
    <w:rsid w:val="00B02ACA"/>
    <w:rsid w:val="00B06108"/>
    <w:rsid w:val="00B07A79"/>
    <w:rsid w:val="00B11049"/>
    <w:rsid w:val="00B11DBD"/>
    <w:rsid w:val="00B16683"/>
    <w:rsid w:val="00B16BAA"/>
    <w:rsid w:val="00B17A89"/>
    <w:rsid w:val="00B2118B"/>
    <w:rsid w:val="00B30084"/>
    <w:rsid w:val="00B33EB8"/>
    <w:rsid w:val="00B349DF"/>
    <w:rsid w:val="00B3669D"/>
    <w:rsid w:val="00B36ED1"/>
    <w:rsid w:val="00B4022A"/>
    <w:rsid w:val="00B410AA"/>
    <w:rsid w:val="00B431A7"/>
    <w:rsid w:val="00B43D7C"/>
    <w:rsid w:val="00B4631E"/>
    <w:rsid w:val="00B51B35"/>
    <w:rsid w:val="00B51F60"/>
    <w:rsid w:val="00B5487A"/>
    <w:rsid w:val="00B55D37"/>
    <w:rsid w:val="00B568C1"/>
    <w:rsid w:val="00B572F8"/>
    <w:rsid w:val="00B57644"/>
    <w:rsid w:val="00B63213"/>
    <w:rsid w:val="00B6388F"/>
    <w:rsid w:val="00B67749"/>
    <w:rsid w:val="00B67889"/>
    <w:rsid w:val="00B70151"/>
    <w:rsid w:val="00B71F06"/>
    <w:rsid w:val="00B72664"/>
    <w:rsid w:val="00B80520"/>
    <w:rsid w:val="00B80E86"/>
    <w:rsid w:val="00B83F5E"/>
    <w:rsid w:val="00B83FA3"/>
    <w:rsid w:val="00B87BF5"/>
    <w:rsid w:val="00B90AD2"/>
    <w:rsid w:val="00B92633"/>
    <w:rsid w:val="00B92AD7"/>
    <w:rsid w:val="00B9347C"/>
    <w:rsid w:val="00B95158"/>
    <w:rsid w:val="00B956AF"/>
    <w:rsid w:val="00B97F95"/>
    <w:rsid w:val="00BA2119"/>
    <w:rsid w:val="00BA4329"/>
    <w:rsid w:val="00BA49AD"/>
    <w:rsid w:val="00BA7AC7"/>
    <w:rsid w:val="00BA7CC5"/>
    <w:rsid w:val="00BC0227"/>
    <w:rsid w:val="00BC0DAA"/>
    <w:rsid w:val="00BC2E85"/>
    <w:rsid w:val="00BC3C2C"/>
    <w:rsid w:val="00BC52E7"/>
    <w:rsid w:val="00BD1FEC"/>
    <w:rsid w:val="00BD4EDF"/>
    <w:rsid w:val="00BD7A36"/>
    <w:rsid w:val="00BE1147"/>
    <w:rsid w:val="00BE4444"/>
    <w:rsid w:val="00BE5AEF"/>
    <w:rsid w:val="00BF224B"/>
    <w:rsid w:val="00BF2C0B"/>
    <w:rsid w:val="00BF4CBE"/>
    <w:rsid w:val="00C03C68"/>
    <w:rsid w:val="00C063B2"/>
    <w:rsid w:val="00C07489"/>
    <w:rsid w:val="00C145C6"/>
    <w:rsid w:val="00C154FC"/>
    <w:rsid w:val="00C21E61"/>
    <w:rsid w:val="00C2359C"/>
    <w:rsid w:val="00C27ADB"/>
    <w:rsid w:val="00C31735"/>
    <w:rsid w:val="00C34EAB"/>
    <w:rsid w:val="00C379D3"/>
    <w:rsid w:val="00C42FE8"/>
    <w:rsid w:val="00C4464B"/>
    <w:rsid w:val="00C54762"/>
    <w:rsid w:val="00C62733"/>
    <w:rsid w:val="00C6496D"/>
    <w:rsid w:val="00C65E1B"/>
    <w:rsid w:val="00C669EE"/>
    <w:rsid w:val="00C70306"/>
    <w:rsid w:val="00C72DE3"/>
    <w:rsid w:val="00C75605"/>
    <w:rsid w:val="00C766EF"/>
    <w:rsid w:val="00C775E5"/>
    <w:rsid w:val="00C83C0B"/>
    <w:rsid w:val="00C91663"/>
    <w:rsid w:val="00C933CF"/>
    <w:rsid w:val="00C95B98"/>
    <w:rsid w:val="00C9615C"/>
    <w:rsid w:val="00CA2FD5"/>
    <w:rsid w:val="00CA3649"/>
    <w:rsid w:val="00CA7E88"/>
    <w:rsid w:val="00CB1DB5"/>
    <w:rsid w:val="00CB2915"/>
    <w:rsid w:val="00CB4479"/>
    <w:rsid w:val="00CB7434"/>
    <w:rsid w:val="00CC03EB"/>
    <w:rsid w:val="00CC09BD"/>
    <w:rsid w:val="00CC153A"/>
    <w:rsid w:val="00CC15D0"/>
    <w:rsid w:val="00CC4538"/>
    <w:rsid w:val="00CD3927"/>
    <w:rsid w:val="00CD3B90"/>
    <w:rsid w:val="00CD7DDA"/>
    <w:rsid w:val="00CE4019"/>
    <w:rsid w:val="00CE4E6E"/>
    <w:rsid w:val="00CF0856"/>
    <w:rsid w:val="00CF0DA0"/>
    <w:rsid w:val="00CF1089"/>
    <w:rsid w:val="00CF2613"/>
    <w:rsid w:val="00CF649A"/>
    <w:rsid w:val="00D00562"/>
    <w:rsid w:val="00D05C6E"/>
    <w:rsid w:val="00D07691"/>
    <w:rsid w:val="00D12EFA"/>
    <w:rsid w:val="00D1450B"/>
    <w:rsid w:val="00D14F8D"/>
    <w:rsid w:val="00D1596A"/>
    <w:rsid w:val="00D166A3"/>
    <w:rsid w:val="00D20EE8"/>
    <w:rsid w:val="00D2472D"/>
    <w:rsid w:val="00D24FD7"/>
    <w:rsid w:val="00D309F3"/>
    <w:rsid w:val="00D31063"/>
    <w:rsid w:val="00D342C3"/>
    <w:rsid w:val="00D347AC"/>
    <w:rsid w:val="00D434CD"/>
    <w:rsid w:val="00D45895"/>
    <w:rsid w:val="00D46047"/>
    <w:rsid w:val="00D51C7D"/>
    <w:rsid w:val="00D54CAA"/>
    <w:rsid w:val="00D6074B"/>
    <w:rsid w:val="00D6187A"/>
    <w:rsid w:val="00D623EE"/>
    <w:rsid w:val="00D6792B"/>
    <w:rsid w:val="00D71CF9"/>
    <w:rsid w:val="00D720C9"/>
    <w:rsid w:val="00D723E2"/>
    <w:rsid w:val="00D74C41"/>
    <w:rsid w:val="00D75706"/>
    <w:rsid w:val="00D776B4"/>
    <w:rsid w:val="00D84F63"/>
    <w:rsid w:val="00DA0571"/>
    <w:rsid w:val="00DA1132"/>
    <w:rsid w:val="00DA2574"/>
    <w:rsid w:val="00DA3807"/>
    <w:rsid w:val="00DB3C59"/>
    <w:rsid w:val="00DB3E6C"/>
    <w:rsid w:val="00DB4F63"/>
    <w:rsid w:val="00DB63CB"/>
    <w:rsid w:val="00DB78E9"/>
    <w:rsid w:val="00DC2BBD"/>
    <w:rsid w:val="00DC2E45"/>
    <w:rsid w:val="00DC2F55"/>
    <w:rsid w:val="00DC336D"/>
    <w:rsid w:val="00DC522D"/>
    <w:rsid w:val="00DC5A50"/>
    <w:rsid w:val="00DC78CD"/>
    <w:rsid w:val="00DD54EB"/>
    <w:rsid w:val="00DD59E7"/>
    <w:rsid w:val="00DD6012"/>
    <w:rsid w:val="00DE08D5"/>
    <w:rsid w:val="00DE1F9B"/>
    <w:rsid w:val="00DE5581"/>
    <w:rsid w:val="00DE696E"/>
    <w:rsid w:val="00DF1A02"/>
    <w:rsid w:val="00DF34B7"/>
    <w:rsid w:val="00DF3908"/>
    <w:rsid w:val="00DF4659"/>
    <w:rsid w:val="00DF4E85"/>
    <w:rsid w:val="00DF61F1"/>
    <w:rsid w:val="00DF6C39"/>
    <w:rsid w:val="00DF7D6A"/>
    <w:rsid w:val="00E00AD5"/>
    <w:rsid w:val="00E02882"/>
    <w:rsid w:val="00E0443E"/>
    <w:rsid w:val="00E06BE1"/>
    <w:rsid w:val="00E122B9"/>
    <w:rsid w:val="00E162AB"/>
    <w:rsid w:val="00E16EF5"/>
    <w:rsid w:val="00E21608"/>
    <w:rsid w:val="00E3260F"/>
    <w:rsid w:val="00E3426E"/>
    <w:rsid w:val="00E378A1"/>
    <w:rsid w:val="00E37C13"/>
    <w:rsid w:val="00E478AF"/>
    <w:rsid w:val="00E5105F"/>
    <w:rsid w:val="00E52212"/>
    <w:rsid w:val="00E57402"/>
    <w:rsid w:val="00E62ACF"/>
    <w:rsid w:val="00E664DD"/>
    <w:rsid w:val="00E832D6"/>
    <w:rsid w:val="00E854FD"/>
    <w:rsid w:val="00E87CAE"/>
    <w:rsid w:val="00E92A04"/>
    <w:rsid w:val="00E939B6"/>
    <w:rsid w:val="00EA02EB"/>
    <w:rsid w:val="00EA22B2"/>
    <w:rsid w:val="00EA4289"/>
    <w:rsid w:val="00EA4809"/>
    <w:rsid w:val="00EA559A"/>
    <w:rsid w:val="00EA6405"/>
    <w:rsid w:val="00EB0D68"/>
    <w:rsid w:val="00EB2DBE"/>
    <w:rsid w:val="00EB4182"/>
    <w:rsid w:val="00EB45B3"/>
    <w:rsid w:val="00EB551F"/>
    <w:rsid w:val="00EB6D2D"/>
    <w:rsid w:val="00EC2456"/>
    <w:rsid w:val="00EC3D14"/>
    <w:rsid w:val="00EC56A0"/>
    <w:rsid w:val="00ED25E5"/>
    <w:rsid w:val="00EE1B5E"/>
    <w:rsid w:val="00EE5FC2"/>
    <w:rsid w:val="00EF00E1"/>
    <w:rsid w:val="00EF6254"/>
    <w:rsid w:val="00EF62F2"/>
    <w:rsid w:val="00F00CCC"/>
    <w:rsid w:val="00F01826"/>
    <w:rsid w:val="00F028C2"/>
    <w:rsid w:val="00F04055"/>
    <w:rsid w:val="00F04FD6"/>
    <w:rsid w:val="00F05F72"/>
    <w:rsid w:val="00F10541"/>
    <w:rsid w:val="00F167DC"/>
    <w:rsid w:val="00F23589"/>
    <w:rsid w:val="00F24BCA"/>
    <w:rsid w:val="00F2636D"/>
    <w:rsid w:val="00F2650D"/>
    <w:rsid w:val="00F3297A"/>
    <w:rsid w:val="00F34264"/>
    <w:rsid w:val="00F37807"/>
    <w:rsid w:val="00F37E26"/>
    <w:rsid w:val="00F41D1F"/>
    <w:rsid w:val="00F425D3"/>
    <w:rsid w:val="00F503A1"/>
    <w:rsid w:val="00F51D77"/>
    <w:rsid w:val="00F51F5F"/>
    <w:rsid w:val="00F53295"/>
    <w:rsid w:val="00F53426"/>
    <w:rsid w:val="00F54F20"/>
    <w:rsid w:val="00F56AF8"/>
    <w:rsid w:val="00F636AD"/>
    <w:rsid w:val="00F72A9B"/>
    <w:rsid w:val="00F75BB3"/>
    <w:rsid w:val="00F84850"/>
    <w:rsid w:val="00F84A4B"/>
    <w:rsid w:val="00F858A3"/>
    <w:rsid w:val="00F8792C"/>
    <w:rsid w:val="00F92736"/>
    <w:rsid w:val="00F9545A"/>
    <w:rsid w:val="00F9631D"/>
    <w:rsid w:val="00FA3D3D"/>
    <w:rsid w:val="00FA5158"/>
    <w:rsid w:val="00FA7D59"/>
    <w:rsid w:val="00FB00BA"/>
    <w:rsid w:val="00FB3014"/>
    <w:rsid w:val="00FB5C60"/>
    <w:rsid w:val="00FB6B30"/>
    <w:rsid w:val="00FC494F"/>
    <w:rsid w:val="00FC7063"/>
    <w:rsid w:val="00FC7523"/>
    <w:rsid w:val="00FD5FCB"/>
    <w:rsid w:val="00FD6A97"/>
    <w:rsid w:val="00FE0F3A"/>
    <w:rsid w:val="00FE18C7"/>
    <w:rsid w:val="00FE2073"/>
    <w:rsid w:val="00FE21FC"/>
    <w:rsid w:val="00FE3825"/>
    <w:rsid w:val="00FE3C09"/>
    <w:rsid w:val="00FE3E33"/>
    <w:rsid w:val="00FE3E82"/>
    <w:rsid w:val="00FE62D2"/>
    <w:rsid w:val="00FF1FD3"/>
    <w:rsid w:val="00FF5DCF"/>
    <w:rsid w:val="3DE0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02AF4DD"/>
  <w15:docId w15:val="{06A4F693-6840-4038-A04A-1604D058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ＭＳ ゴシック" w:hAnsi="Aria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8"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uiPriority w:val="98"/>
    <w:rsid w:val="003B0ACE"/>
    <w:pPr>
      <w:widowControl w:val="0"/>
      <w:snapToGrid w:val="0"/>
      <w:jc w:val="both"/>
    </w:pPr>
  </w:style>
  <w:style w:type="paragraph" w:styleId="11">
    <w:name w:val="heading 1"/>
    <w:basedOn w:val="14"/>
    <w:next w:val="14"/>
    <w:link w:val="15"/>
    <w:uiPriority w:val="9"/>
    <w:qFormat/>
    <w:pPr>
      <w:numPr>
        <w:numId w:val="4"/>
      </w:numPr>
      <w:spacing w:before="240" w:after="120" w:line="240" w:lineRule="auto"/>
      <w:outlineLvl w:val="0"/>
    </w:pPr>
    <w:rPr>
      <w:rFonts w:ascii="Arial" w:eastAsia="ＭＳ ゴシック" w:hAnsi="Arial"/>
      <w:b/>
      <w:sz w:val="28"/>
    </w:rPr>
  </w:style>
  <w:style w:type="paragraph" w:styleId="2">
    <w:name w:val="heading 2"/>
    <w:basedOn w:val="11"/>
    <w:next w:val="14"/>
    <w:link w:val="22"/>
    <w:uiPriority w:val="9"/>
    <w:qFormat/>
    <w:pPr>
      <w:numPr>
        <w:ilvl w:val="1"/>
      </w:numPr>
      <w:outlineLvl w:val="1"/>
    </w:pPr>
    <w:rPr>
      <w:sz w:val="24"/>
    </w:rPr>
  </w:style>
  <w:style w:type="paragraph" w:styleId="3">
    <w:name w:val="heading 3"/>
    <w:basedOn w:val="2"/>
    <w:next w:val="14"/>
    <w:link w:val="31"/>
    <w:uiPriority w:val="9"/>
    <w:qFormat/>
    <w:pPr>
      <w:numPr>
        <w:ilvl w:val="2"/>
      </w:numPr>
      <w:outlineLvl w:val="2"/>
    </w:pPr>
    <w:rPr>
      <w:sz w:val="22"/>
      <w:lang w:bidi="en-US"/>
    </w:rPr>
  </w:style>
  <w:style w:type="paragraph" w:styleId="4">
    <w:name w:val="heading 4"/>
    <w:basedOn w:val="3"/>
    <w:next w:val="14"/>
    <w:link w:val="40"/>
    <w:qFormat/>
    <w:pPr>
      <w:numPr>
        <w:ilvl w:val="3"/>
      </w:numPr>
      <w:ind w:left="709" w:hanging="709"/>
      <w:outlineLvl w:val="3"/>
    </w:pPr>
    <w:rPr>
      <w:rFonts w:cs="ＭＳ ゴシック"/>
    </w:rPr>
  </w:style>
  <w:style w:type="paragraph" w:styleId="8">
    <w:name w:val="heading 8"/>
    <w:basedOn w:val="a2"/>
    <w:next w:val="a2"/>
    <w:link w:val="80"/>
    <w:uiPriority w:val="9"/>
    <w:qFormat/>
    <w:rsid w:val="0006611B"/>
    <w:pPr>
      <w:widowControl/>
      <w:numPr>
        <w:ilvl w:val="7"/>
        <w:numId w:val="57"/>
      </w:numPr>
      <w:snapToGrid/>
      <w:spacing w:before="240" w:after="60"/>
      <w:jc w:val="left"/>
      <w:outlineLvl w:val="7"/>
    </w:pPr>
    <w:rPr>
      <w:rFonts w:ascii="Times New Roman" w:eastAsia="ＭＳ 明朝" w:hAnsi="Times New Roman" w:cs="Times New Roman"/>
      <w:i/>
      <w:iCs/>
      <w:kern w:val="0"/>
      <w:lang w:eastAsia="en-US"/>
    </w:rPr>
  </w:style>
  <w:style w:type="paragraph" w:styleId="9">
    <w:name w:val="heading 9"/>
    <w:basedOn w:val="a2"/>
    <w:next w:val="a2"/>
    <w:link w:val="90"/>
    <w:uiPriority w:val="9"/>
    <w:qFormat/>
    <w:rsid w:val="0006611B"/>
    <w:pPr>
      <w:widowControl/>
      <w:numPr>
        <w:ilvl w:val="8"/>
        <w:numId w:val="57"/>
      </w:numPr>
      <w:snapToGrid/>
      <w:spacing w:before="240" w:after="60"/>
      <w:jc w:val="left"/>
      <w:outlineLvl w:val="8"/>
    </w:pPr>
    <w:rPr>
      <w:rFonts w:eastAsia="ＭＳ 明朝" w:cs="Arial"/>
      <w:kern w:val="0"/>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ctionItem">
    <w:name w:val="Action Item"/>
    <w:basedOn w:val="a3"/>
    <w:uiPriority w:val="20"/>
    <w:semiHidden/>
    <w:rPr>
      <w:color w:val="FF0000"/>
    </w:rPr>
  </w:style>
  <w:style w:type="paragraph" w:customStyle="1" w:styleId="13">
    <w:name w:val="番号付リスト1"/>
    <w:basedOn w:val="14"/>
    <w:uiPriority w:val="2"/>
    <w:pPr>
      <w:numPr>
        <w:numId w:val="44"/>
      </w:numPr>
    </w:pPr>
  </w:style>
  <w:style w:type="paragraph" w:customStyle="1" w:styleId="PostMeetingNotes">
    <w:name w:val="Post Meeting Notes"/>
    <w:basedOn w:val="13"/>
    <w:uiPriority w:val="19"/>
    <w:semiHidden/>
    <w:pPr>
      <w:numPr>
        <w:numId w:val="0"/>
      </w:numPr>
      <w:ind w:left="360"/>
    </w:pPr>
    <w:rPr>
      <w:i/>
    </w:rPr>
  </w:style>
  <w:style w:type="character" w:styleId="a6">
    <w:name w:val="annotation reference"/>
    <w:basedOn w:val="a3"/>
    <w:unhideWhenUsed/>
    <w:rPr>
      <w:sz w:val="18"/>
      <w:szCs w:val="18"/>
    </w:rPr>
  </w:style>
  <w:style w:type="paragraph" w:styleId="a7">
    <w:name w:val="annotation text"/>
    <w:basedOn w:val="a2"/>
    <w:link w:val="a8"/>
    <w:uiPriority w:val="99"/>
    <w:unhideWhenUsed/>
    <w:pPr>
      <w:jc w:val="left"/>
    </w:pPr>
  </w:style>
  <w:style w:type="character" w:customStyle="1" w:styleId="a8">
    <w:name w:val="コメント文字列 (文字)"/>
    <w:basedOn w:val="a3"/>
    <w:link w:val="a7"/>
    <w:uiPriority w:val="99"/>
    <w:rPr>
      <w:rFonts w:ascii="メイリオ" w:eastAsia="メイリオ" w:hAnsi="メイリオ" w:cs="メイリオ"/>
      <w:szCs w:val="21"/>
    </w:rPr>
  </w:style>
  <w:style w:type="paragraph" w:styleId="a9">
    <w:name w:val="annotation subject"/>
    <w:basedOn w:val="a7"/>
    <w:next w:val="a7"/>
    <w:link w:val="aa"/>
    <w:semiHidden/>
    <w:unhideWhenUsed/>
    <w:rPr>
      <w:b/>
      <w:bCs/>
    </w:rPr>
  </w:style>
  <w:style w:type="character" w:customStyle="1" w:styleId="aa">
    <w:name w:val="コメント内容 (文字)"/>
    <w:basedOn w:val="a8"/>
    <w:link w:val="a9"/>
    <w:uiPriority w:val="99"/>
    <w:semiHidden/>
    <w:rPr>
      <w:rFonts w:ascii="メイリオ" w:eastAsia="メイリオ" w:hAnsi="メイリオ" w:cs="メイリオ"/>
      <w:b/>
      <w:bCs/>
      <w:szCs w:val="21"/>
    </w:rPr>
  </w:style>
  <w:style w:type="paragraph" w:styleId="ab">
    <w:name w:val="footer"/>
    <w:basedOn w:val="a2"/>
    <w:link w:val="ac"/>
    <w:uiPriority w:val="99"/>
    <w:pPr>
      <w:tabs>
        <w:tab w:val="center" w:pos="4252"/>
        <w:tab w:val="right" w:pos="8504"/>
      </w:tabs>
      <w:jc w:val="center"/>
    </w:pPr>
    <w:rPr>
      <w:rFonts w:eastAsia="Times New Roman"/>
    </w:rPr>
  </w:style>
  <w:style w:type="character" w:customStyle="1" w:styleId="ac">
    <w:name w:val="フッター (文字)"/>
    <w:basedOn w:val="a3"/>
    <w:link w:val="ab"/>
    <w:uiPriority w:val="99"/>
    <w:rPr>
      <w:rFonts w:eastAsia="Times New Roman"/>
    </w:rPr>
  </w:style>
  <w:style w:type="paragraph" w:customStyle="1" w:styleId="16">
    <w:name w:val="フッタ1"/>
    <w:basedOn w:val="ab"/>
    <w:uiPriority w:val="98"/>
    <w:semiHidden/>
    <w:rPr>
      <w:i/>
      <w:sz w:val="18"/>
    </w:rPr>
  </w:style>
  <w:style w:type="paragraph" w:styleId="ad">
    <w:name w:val="header"/>
    <w:basedOn w:val="a2"/>
    <w:link w:val="ae"/>
    <w:uiPriority w:val="99"/>
    <w:pPr>
      <w:tabs>
        <w:tab w:val="center" w:pos="4252"/>
        <w:tab w:val="right" w:pos="8504"/>
      </w:tabs>
    </w:pPr>
  </w:style>
  <w:style w:type="character" w:customStyle="1" w:styleId="ae">
    <w:name w:val="ヘッダー (文字)"/>
    <w:basedOn w:val="a3"/>
    <w:link w:val="ad"/>
    <w:uiPriority w:val="99"/>
  </w:style>
  <w:style w:type="paragraph" w:customStyle="1" w:styleId="17">
    <w:name w:val="ページ番号1"/>
    <w:basedOn w:val="ad"/>
    <w:uiPriority w:val="98"/>
    <w:semiHidden/>
    <w:pPr>
      <w:jc w:val="right"/>
    </w:pPr>
    <w:rPr>
      <w:sz w:val="18"/>
      <w:szCs w:val="18"/>
      <w:lang w:val="ja-JP"/>
    </w:rPr>
  </w:style>
  <w:style w:type="paragraph" w:customStyle="1" w:styleId="18">
    <w:name w:val="ヘッダー1"/>
    <w:basedOn w:val="ad"/>
    <w:uiPriority w:val="8"/>
    <w:semiHidden/>
    <w:rPr>
      <w:i/>
      <w:sz w:val="18"/>
    </w:rPr>
  </w:style>
  <w:style w:type="paragraph" w:styleId="af">
    <w:name w:val="List Paragraph"/>
    <w:basedOn w:val="a2"/>
    <w:link w:val="af0"/>
    <w:uiPriority w:val="34"/>
    <w:qFormat/>
    <w:pPr>
      <w:ind w:leftChars="400" w:left="840"/>
    </w:pPr>
  </w:style>
  <w:style w:type="paragraph" w:customStyle="1" w:styleId="af1">
    <w:name w:val="以上（最後）"/>
    <w:basedOn w:val="14"/>
    <w:uiPriority w:val="19"/>
    <w:qFormat/>
    <w:pPr>
      <w:jc w:val="right"/>
    </w:pPr>
  </w:style>
  <w:style w:type="paragraph" w:customStyle="1" w:styleId="14">
    <w:name w:val="本文1"/>
    <w:link w:val="19"/>
    <w:qFormat/>
    <w:pPr>
      <w:adjustRightInd w:val="0"/>
      <w:snapToGrid w:val="0"/>
      <w:spacing w:line="360" w:lineRule="auto"/>
    </w:pPr>
    <w:rPr>
      <w:rFonts w:ascii="Times New Roman" w:eastAsia="ＭＳ 明朝" w:hAnsi="Times New Roman" w:cs="メイリオ"/>
      <w:sz w:val="21"/>
    </w:rPr>
  </w:style>
  <w:style w:type="paragraph" w:customStyle="1" w:styleId="a">
    <w:name w:val="箇条書き１"/>
    <w:basedOn w:val="14"/>
    <w:uiPriority w:val="4"/>
    <w:qFormat/>
    <w:pPr>
      <w:numPr>
        <w:numId w:val="1"/>
      </w:numPr>
    </w:pPr>
  </w:style>
  <w:style w:type="paragraph" w:customStyle="1" w:styleId="a0">
    <w:name w:val="箇条書き２"/>
    <w:basedOn w:val="14"/>
    <w:uiPriority w:val="4"/>
    <w:qFormat/>
    <w:pPr>
      <w:numPr>
        <w:ilvl w:val="1"/>
        <w:numId w:val="1"/>
      </w:numPr>
    </w:pPr>
  </w:style>
  <w:style w:type="paragraph" w:customStyle="1" w:styleId="a1">
    <w:name w:val="箇条書き３"/>
    <w:basedOn w:val="14"/>
    <w:uiPriority w:val="4"/>
    <w:qFormat/>
    <w:pPr>
      <w:numPr>
        <w:ilvl w:val="2"/>
        <w:numId w:val="1"/>
      </w:numPr>
    </w:pPr>
  </w:style>
  <w:style w:type="paragraph" w:styleId="af2">
    <w:name w:val="Balloon Text"/>
    <w:basedOn w:val="a2"/>
    <w:link w:val="af3"/>
    <w:semiHidden/>
    <w:unhideWhenUsed/>
    <w:rPr>
      <w:rFonts w:asciiTheme="majorHAnsi" w:eastAsiaTheme="majorEastAsia" w:hAnsiTheme="majorHAnsi" w:cstheme="majorBidi"/>
      <w:sz w:val="18"/>
      <w:szCs w:val="18"/>
    </w:rPr>
  </w:style>
  <w:style w:type="character" w:customStyle="1" w:styleId="15">
    <w:name w:val="見出し 1 (文字)"/>
    <w:basedOn w:val="a3"/>
    <w:link w:val="11"/>
    <w:uiPriority w:val="9"/>
    <w:rPr>
      <w:rFonts w:cs="メイリオ"/>
      <w:b/>
      <w:sz w:val="28"/>
    </w:rPr>
  </w:style>
  <w:style w:type="character" w:customStyle="1" w:styleId="22">
    <w:name w:val="見出し 2 (文字)"/>
    <w:basedOn w:val="a3"/>
    <w:link w:val="2"/>
    <w:uiPriority w:val="9"/>
    <w:rPr>
      <w:rFonts w:cs="メイリオ"/>
      <w:b/>
    </w:rPr>
  </w:style>
  <w:style w:type="character" w:customStyle="1" w:styleId="31">
    <w:name w:val="見出し 3 (文字)"/>
    <w:basedOn w:val="a3"/>
    <w:link w:val="3"/>
    <w:uiPriority w:val="9"/>
    <w:rPr>
      <w:rFonts w:cs="メイリオ"/>
      <w:b/>
      <w:sz w:val="22"/>
      <w:lang w:bidi="en-US"/>
    </w:rPr>
  </w:style>
  <w:style w:type="character" w:customStyle="1" w:styleId="af3">
    <w:name w:val="吹き出し (文字)"/>
    <w:basedOn w:val="a3"/>
    <w:link w:val="af2"/>
    <w:uiPriority w:val="99"/>
    <w:semiHidden/>
    <w:rPr>
      <w:rFonts w:asciiTheme="majorHAnsi" w:eastAsiaTheme="majorEastAsia" w:hAnsiTheme="majorHAnsi" w:cstheme="majorBidi"/>
      <w:sz w:val="18"/>
      <w:szCs w:val="18"/>
    </w:rPr>
  </w:style>
  <w:style w:type="paragraph" w:customStyle="1" w:styleId="21">
    <w:name w:val="番号付リスト2"/>
    <w:basedOn w:val="13"/>
    <w:uiPriority w:val="2"/>
    <w:pPr>
      <w:numPr>
        <w:numId w:val="2"/>
      </w:numPr>
    </w:pPr>
  </w:style>
  <w:style w:type="paragraph" w:customStyle="1" w:styleId="30">
    <w:name w:val="番号付リスト3"/>
    <w:basedOn w:val="21"/>
    <w:uiPriority w:val="2"/>
    <w:pPr>
      <w:numPr>
        <w:ilvl w:val="1"/>
      </w:numPr>
    </w:pPr>
  </w:style>
  <w:style w:type="table" w:styleId="af4">
    <w:name w:val="Table Grid"/>
    <w:basedOn w:val="a4"/>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2"/>
    <w:next w:val="a2"/>
    <w:link w:val="af6"/>
    <w:qFormat/>
    <w:pPr>
      <w:jc w:val="center"/>
    </w:pPr>
    <w:rPr>
      <w:rFonts w:ascii="ＭＳ ゴシック" w:hAnsi="ＭＳ ゴシック"/>
      <w:sz w:val="40"/>
      <w:szCs w:val="40"/>
    </w:rPr>
  </w:style>
  <w:style w:type="character" w:customStyle="1" w:styleId="af6">
    <w:name w:val="表題 (文字)"/>
    <w:basedOn w:val="a3"/>
    <w:link w:val="af5"/>
    <w:rPr>
      <w:rFonts w:ascii="ＭＳ ゴシック" w:eastAsia="ＭＳ ゴシック" w:hAnsi="ＭＳ ゴシック"/>
      <w:sz w:val="40"/>
      <w:szCs w:val="40"/>
    </w:rPr>
  </w:style>
  <w:style w:type="paragraph" w:customStyle="1" w:styleId="af7">
    <w:name w:val="表中文字（左詰）"/>
    <w:basedOn w:val="a2"/>
    <w:uiPriority w:val="9"/>
    <w:qFormat/>
    <w:pPr>
      <w:adjustRightInd w:val="0"/>
    </w:pPr>
    <w:rPr>
      <w:rFonts w:ascii="Times New Roman" w:eastAsia="ＭＳ 明朝" w:hAnsi="Times New Roman"/>
      <w:sz w:val="20"/>
      <w:szCs w:val="20"/>
    </w:rPr>
  </w:style>
  <w:style w:type="paragraph" w:customStyle="1" w:styleId="12">
    <w:name w:val="表中箇条書1"/>
    <w:basedOn w:val="af7"/>
    <w:uiPriority w:val="10"/>
    <w:qFormat/>
    <w:pPr>
      <w:numPr>
        <w:numId w:val="3"/>
      </w:numPr>
    </w:pPr>
  </w:style>
  <w:style w:type="paragraph" w:customStyle="1" w:styleId="20">
    <w:name w:val="表中箇条書2"/>
    <w:basedOn w:val="af7"/>
    <w:uiPriority w:val="10"/>
    <w:qFormat/>
    <w:pPr>
      <w:numPr>
        <w:ilvl w:val="1"/>
        <w:numId w:val="3"/>
      </w:numPr>
    </w:pPr>
  </w:style>
  <w:style w:type="paragraph" w:customStyle="1" w:styleId="af8">
    <w:name w:val="表中文字（中央）"/>
    <w:basedOn w:val="af7"/>
    <w:uiPriority w:val="9"/>
    <w:qFormat/>
    <w:pPr>
      <w:jc w:val="center"/>
    </w:pPr>
  </w:style>
  <w:style w:type="paragraph" w:styleId="af9">
    <w:name w:val="Subtitle"/>
    <w:basedOn w:val="a2"/>
    <w:next w:val="a2"/>
    <w:link w:val="afa"/>
    <w:qFormat/>
    <w:pPr>
      <w:spacing w:before="240" w:after="120"/>
      <w:jc w:val="center"/>
    </w:pPr>
    <w:rPr>
      <w:rFonts w:cs="Arial"/>
      <w:sz w:val="28"/>
    </w:rPr>
  </w:style>
  <w:style w:type="character" w:customStyle="1" w:styleId="afa">
    <w:name w:val="副題 (文字)"/>
    <w:basedOn w:val="a3"/>
    <w:link w:val="af9"/>
    <w:rPr>
      <w:rFonts w:cs="Arial"/>
      <w:sz w:val="28"/>
    </w:rPr>
  </w:style>
  <w:style w:type="paragraph" w:styleId="afb">
    <w:name w:val="Body Text"/>
    <w:basedOn w:val="a2"/>
    <w:link w:val="afc"/>
    <w:uiPriority w:val="99"/>
    <w:unhideWhenUsed/>
  </w:style>
  <w:style w:type="character" w:customStyle="1" w:styleId="afc">
    <w:name w:val="本文 (文字)"/>
    <w:basedOn w:val="a3"/>
    <w:link w:val="afb"/>
    <w:uiPriority w:val="99"/>
    <w:rPr>
      <w:rFonts w:ascii="メイリオ" w:eastAsia="メイリオ" w:hAnsi="メイリオ" w:cs="メイリオ"/>
      <w:szCs w:val="21"/>
    </w:rPr>
  </w:style>
  <w:style w:type="paragraph" w:customStyle="1" w:styleId="1a">
    <w:name w:val="本文1行間詰"/>
    <w:basedOn w:val="14"/>
    <w:qFormat/>
    <w:pPr>
      <w:spacing w:line="240" w:lineRule="auto"/>
    </w:pPr>
  </w:style>
  <w:style w:type="paragraph" w:customStyle="1" w:styleId="1b">
    <w:name w:val="本文1行間詰（中央揃）"/>
    <w:basedOn w:val="1a"/>
    <w:pPr>
      <w:jc w:val="center"/>
    </w:pPr>
  </w:style>
  <w:style w:type="paragraph" w:customStyle="1" w:styleId="41">
    <w:name w:val="本文4"/>
    <w:basedOn w:val="1b"/>
    <w:semiHidden/>
    <w:pPr>
      <w:ind w:leftChars="607" w:left="1275"/>
    </w:pPr>
  </w:style>
  <w:style w:type="paragraph" w:styleId="afd">
    <w:name w:val="TOC Heading"/>
    <w:basedOn w:val="11"/>
    <w:next w:val="a2"/>
    <w:uiPriority w:val="39"/>
    <w:semiHidden/>
    <w:qFormat/>
    <w:pPr>
      <w:keepNext/>
      <w:keepLines/>
      <w:numPr>
        <w:numId w:val="0"/>
      </w:numPr>
      <w:adjustRightInd/>
      <w:snapToGrid/>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1c">
    <w:name w:val="toc 1"/>
    <w:basedOn w:val="1a"/>
    <w:next w:val="a2"/>
    <w:autoRedefine/>
    <w:uiPriority w:val="39"/>
    <w:pPr>
      <w:tabs>
        <w:tab w:val="left" w:pos="420"/>
        <w:tab w:val="right" w:leader="dot" w:pos="8630"/>
      </w:tabs>
    </w:pPr>
    <w:rPr>
      <w:rFonts w:ascii="Arial" w:eastAsia="ＭＳ ゴシック" w:hAnsi="Arial"/>
      <w:sz w:val="24"/>
    </w:rPr>
  </w:style>
  <w:style w:type="paragraph" w:styleId="23">
    <w:name w:val="toc 2"/>
    <w:basedOn w:val="a2"/>
    <w:next w:val="a2"/>
    <w:autoRedefine/>
    <w:uiPriority w:val="39"/>
    <w:pPr>
      <w:ind w:leftChars="100" w:left="210"/>
    </w:pPr>
    <w:rPr>
      <w:sz w:val="22"/>
    </w:rPr>
  </w:style>
  <w:style w:type="character" w:styleId="afe">
    <w:name w:val="Hyperlink"/>
    <w:basedOn w:val="a3"/>
    <w:uiPriority w:val="99"/>
    <w:rPr>
      <w:color w:val="0000FF" w:themeColor="hyperlink"/>
      <w:u w:val="single"/>
    </w:rPr>
  </w:style>
  <w:style w:type="character" w:customStyle="1" w:styleId="40">
    <w:name w:val="見出し 4 (文字)"/>
    <w:basedOn w:val="a3"/>
    <w:link w:val="4"/>
    <w:rPr>
      <w:rFonts w:cs="ＭＳ ゴシック"/>
      <w:b/>
      <w:sz w:val="22"/>
      <w:lang w:bidi="en-US"/>
    </w:rPr>
  </w:style>
  <w:style w:type="paragraph" w:styleId="32">
    <w:name w:val="toc 3"/>
    <w:basedOn w:val="a2"/>
    <w:next w:val="a2"/>
    <w:autoRedefine/>
    <w:uiPriority w:val="39"/>
    <w:pPr>
      <w:tabs>
        <w:tab w:val="left" w:pos="1260"/>
        <w:tab w:val="right" w:leader="dot" w:pos="8630"/>
      </w:tabs>
      <w:ind w:leftChars="200" w:left="420"/>
    </w:pPr>
    <w:rPr>
      <w:noProof/>
      <w:sz w:val="21"/>
    </w:rPr>
  </w:style>
  <w:style w:type="paragraph" w:customStyle="1" w:styleId="9pt">
    <w:name w:val="表中9pt左詰"/>
    <w:basedOn w:val="1b"/>
    <w:uiPriority w:val="98"/>
    <w:semiHidden/>
    <w:rPr>
      <w:sz w:val="18"/>
      <w:szCs w:val="18"/>
    </w:rPr>
  </w:style>
  <w:style w:type="character" w:styleId="aff">
    <w:name w:val="Book Title"/>
    <w:basedOn w:val="a3"/>
    <w:uiPriority w:val="33"/>
    <w:semiHidden/>
    <w:rPr>
      <w:b/>
      <w:bCs/>
      <w:smallCaps/>
      <w:spacing w:val="5"/>
    </w:rPr>
  </w:style>
  <w:style w:type="paragraph" w:styleId="42">
    <w:name w:val="toc 4"/>
    <w:basedOn w:val="a2"/>
    <w:next w:val="a2"/>
    <w:autoRedefine/>
    <w:uiPriority w:val="39"/>
    <w:pPr>
      <w:ind w:leftChars="300" w:left="720"/>
    </w:pPr>
  </w:style>
  <w:style w:type="paragraph" w:styleId="aff0">
    <w:name w:val="Closing"/>
    <w:basedOn w:val="a2"/>
    <w:link w:val="aff1"/>
    <w:uiPriority w:val="99"/>
    <w:pPr>
      <w:jc w:val="right"/>
    </w:pPr>
    <w:rPr>
      <w:rFonts w:ascii="Times New Roman" w:eastAsia="ＭＳ 明朝" w:hAnsi="Times New Roman" w:cs="メイリオ"/>
    </w:rPr>
  </w:style>
  <w:style w:type="character" w:customStyle="1" w:styleId="aff1">
    <w:name w:val="結語 (文字)"/>
    <w:basedOn w:val="a3"/>
    <w:link w:val="aff0"/>
    <w:uiPriority w:val="99"/>
    <w:rPr>
      <w:rFonts w:ascii="Times New Roman" w:eastAsia="ＭＳ 明朝" w:hAnsi="Times New Roman" w:cs="メイリオ"/>
    </w:rPr>
  </w:style>
  <w:style w:type="paragraph" w:customStyle="1" w:styleId="1d">
    <w:name w:val="本文1（赤）"/>
    <w:basedOn w:val="14"/>
    <w:uiPriority w:val="98"/>
    <w:rPr>
      <w:color w:val="FF0000"/>
    </w:rPr>
  </w:style>
  <w:style w:type="paragraph" w:customStyle="1" w:styleId="1e">
    <w:name w:val="本文1（青）"/>
    <w:basedOn w:val="14"/>
    <w:link w:val="1f"/>
    <w:uiPriority w:val="98"/>
    <w:rPr>
      <w:color w:val="0000FF"/>
    </w:rPr>
  </w:style>
  <w:style w:type="character" w:customStyle="1" w:styleId="19">
    <w:name w:val="本文1 (文字)"/>
    <w:basedOn w:val="a3"/>
    <w:link w:val="14"/>
    <w:rPr>
      <w:rFonts w:ascii="Times New Roman" w:eastAsia="ＭＳ 明朝" w:hAnsi="Times New Roman" w:cs="メイリオ"/>
      <w:sz w:val="21"/>
    </w:rPr>
  </w:style>
  <w:style w:type="character" w:customStyle="1" w:styleId="1f">
    <w:name w:val="本文1（青） (文字)"/>
    <w:basedOn w:val="19"/>
    <w:link w:val="1e"/>
    <w:uiPriority w:val="98"/>
    <w:rPr>
      <w:rFonts w:ascii="Times New Roman" w:eastAsia="ＭＳ 明朝" w:hAnsi="Times New Roman" w:cs="メイリオ"/>
      <w:color w:val="0000FF"/>
      <w:sz w:val="21"/>
    </w:rPr>
  </w:style>
  <w:style w:type="paragraph" w:customStyle="1" w:styleId="aff2">
    <w:name w:val="表中文字（左詰）（青）"/>
    <w:basedOn w:val="af7"/>
    <w:uiPriority w:val="98"/>
    <w:rPr>
      <w:color w:val="0000FF"/>
    </w:rPr>
  </w:style>
  <w:style w:type="paragraph" w:customStyle="1" w:styleId="aff3">
    <w:name w:val="表中文字（左詰）（赤）"/>
    <w:basedOn w:val="af7"/>
    <w:uiPriority w:val="98"/>
    <w:rPr>
      <w:color w:val="FF0000"/>
    </w:rPr>
  </w:style>
  <w:style w:type="paragraph" w:styleId="aff4">
    <w:name w:val="Revision"/>
    <w:hidden/>
    <w:uiPriority w:val="99"/>
    <w:semiHidden/>
  </w:style>
  <w:style w:type="character" w:styleId="aff5">
    <w:name w:val="FollowedHyperlink"/>
    <w:basedOn w:val="a3"/>
    <w:unhideWhenUsed/>
    <w:rPr>
      <w:color w:val="800080" w:themeColor="followedHyperlink"/>
      <w:u w:val="single"/>
    </w:rPr>
  </w:style>
  <w:style w:type="table" w:customStyle="1" w:styleId="NormalTable0">
    <w:name w:val="Normal Table0"/>
    <w:uiPriority w:val="2"/>
    <w:semiHidden/>
    <w:unhideWhenUsed/>
    <w:qFormat/>
    <w:pPr>
      <w:widowControl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pPr>
      <w:snapToGrid/>
      <w:jc w:val="left"/>
    </w:pPr>
    <w:rPr>
      <w:rFonts w:asciiTheme="minorHAnsi" w:eastAsiaTheme="minorEastAsia" w:hAnsiTheme="minorHAnsi"/>
      <w:kern w:val="0"/>
      <w:sz w:val="22"/>
      <w:szCs w:val="22"/>
      <w:lang w:eastAsia="en-US"/>
    </w:rPr>
  </w:style>
  <w:style w:type="paragraph" w:customStyle="1" w:styleId="Default">
    <w:name w:val="Default"/>
    <w:pPr>
      <w:widowControl w:val="0"/>
      <w:autoSpaceDE w:val="0"/>
      <w:autoSpaceDN w:val="0"/>
      <w:adjustRightInd w:val="0"/>
    </w:pPr>
    <w:rPr>
      <w:rFonts w:ascii="HG丸ｺﾞｼｯｸM-PRO" w:hAnsi="HG丸ｺﾞｼｯｸM-PRO" w:cs="HG丸ｺﾞｼｯｸM-PRO"/>
      <w:color w:val="000000"/>
      <w:kern w:val="0"/>
    </w:rPr>
  </w:style>
  <w:style w:type="numbering" w:styleId="111111">
    <w:name w:val="Outline List 2"/>
    <w:basedOn w:val="a5"/>
    <w:uiPriority w:val="99"/>
    <w:semiHidden/>
    <w:unhideWhenUsed/>
    <w:pPr>
      <w:numPr>
        <w:numId w:val="14"/>
      </w:numPr>
    </w:pPr>
  </w:style>
  <w:style w:type="paragraph" w:styleId="aff6">
    <w:name w:val="List Number"/>
    <w:basedOn w:val="a2"/>
    <w:pPr>
      <w:snapToGrid/>
    </w:pPr>
    <w:rPr>
      <w:rFonts w:ascii="Century" w:eastAsia="ＭＳ 明朝" w:hAnsi="Century" w:cs="Times New Roman"/>
      <w:sz w:val="21"/>
    </w:rPr>
  </w:style>
  <w:style w:type="table" w:customStyle="1" w:styleId="1f0">
    <w:name w:val="表 (格子)1"/>
    <w:basedOn w:val="a4"/>
    <w:next w:val="af4"/>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toc 5"/>
    <w:basedOn w:val="a2"/>
    <w:next w:val="a2"/>
    <w:autoRedefine/>
    <w:uiPriority w:val="39"/>
    <w:unhideWhenUsed/>
    <w:pPr>
      <w:snapToGrid/>
      <w:ind w:leftChars="400" w:left="840"/>
    </w:pPr>
    <w:rPr>
      <w:rFonts w:asciiTheme="minorHAnsi" w:eastAsiaTheme="minorEastAsia" w:hAnsiTheme="minorHAnsi"/>
      <w:sz w:val="21"/>
      <w:szCs w:val="22"/>
    </w:rPr>
  </w:style>
  <w:style w:type="paragraph" w:styleId="6">
    <w:name w:val="toc 6"/>
    <w:basedOn w:val="a2"/>
    <w:next w:val="a2"/>
    <w:autoRedefine/>
    <w:uiPriority w:val="39"/>
    <w:unhideWhenUsed/>
    <w:pPr>
      <w:snapToGrid/>
      <w:ind w:leftChars="500" w:left="1050"/>
    </w:pPr>
    <w:rPr>
      <w:rFonts w:asciiTheme="minorHAnsi" w:eastAsiaTheme="minorEastAsia" w:hAnsiTheme="minorHAnsi"/>
      <w:sz w:val="21"/>
      <w:szCs w:val="22"/>
    </w:rPr>
  </w:style>
  <w:style w:type="paragraph" w:styleId="7">
    <w:name w:val="toc 7"/>
    <w:basedOn w:val="a2"/>
    <w:next w:val="a2"/>
    <w:autoRedefine/>
    <w:uiPriority w:val="39"/>
    <w:unhideWhenUsed/>
    <w:pPr>
      <w:snapToGrid/>
      <w:ind w:leftChars="600" w:left="1260"/>
    </w:pPr>
    <w:rPr>
      <w:rFonts w:asciiTheme="minorHAnsi" w:eastAsiaTheme="minorEastAsia" w:hAnsiTheme="minorHAnsi"/>
      <w:sz w:val="21"/>
      <w:szCs w:val="22"/>
    </w:rPr>
  </w:style>
  <w:style w:type="paragraph" w:styleId="81">
    <w:name w:val="toc 8"/>
    <w:basedOn w:val="a2"/>
    <w:next w:val="a2"/>
    <w:autoRedefine/>
    <w:uiPriority w:val="39"/>
    <w:unhideWhenUsed/>
    <w:pPr>
      <w:snapToGrid/>
      <w:ind w:leftChars="700" w:left="1470"/>
    </w:pPr>
    <w:rPr>
      <w:rFonts w:asciiTheme="minorHAnsi" w:eastAsiaTheme="minorEastAsia" w:hAnsiTheme="minorHAnsi"/>
      <w:sz w:val="21"/>
      <w:szCs w:val="22"/>
    </w:rPr>
  </w:style>
  <w:style w:type="paragraph" w:styleId="91">
    <w:name w:val="toc 9"/>
    <w:basedOn w:val="a2"/>
    <w:next w:val="a2"/>
    <w:autoRedefine/>
    <w:uiPriority w:val="39"/>
    <w:unhideWhenUsed/>
    <w:pPr>
      <w:snapToGrid/>
      <w:ind w:leftChars="800" w:left="1680"/>
    </w:pPr>
    <w:rPr>
      <w:rFonts w:asciiTheme="minorHAnsi" w:eastAsiaTheme="minorEastAsia" w:hAnsiTheme="minorHAnsi"/>
      <w:sz w:val="21"/>
      <w:szCs w:val="22"/>
    </w:rPr>
  </w:style>
  <w:style w:type="paragraph" w:styleId="Web">
    <w:name w:val="Normal (Web)"/>
    <w:basedOn w:val="a2"/>
    <w:uiPriority w:val="99"/>
    <w:semiHidden/>
    <w:unhideWhenUsed/>
    <w:pPr>
      <w:widowControl/>
      <w:snapToGrid/>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SOP1">
    <w:name w:val="SOP見出し1"/>
    <w:basedOn w:val="11"/>
    <w:qFormat/>
    <w:pPr>
      <w:keepNext/>
      <w:numPr>
        <w:numId w:val="37"/>
      </w:numPr>
      <w:adjustRightInd/>
      <w:snapToGrid/>
      <w:spacing w:before="0" w:after="0"/>
    </w:pPr>
    <w:rPr>
      <w:rFonts w:cs="Times New Roman"/>
      <w:b w:val="0"/>
      <w:sz w:val="24"/>
    </w:rPr>
  </w:style>
  <w:style w:type="paragraph" w:customStyle="1" w:styleId="SOP10">
    <w:name w:val="SOP見出し1直下"/>
    <w:basedOn w:val="a2"/>
    <w:qFormat/>
    <w:pPr>
      <w:snapToGrid/>
      <w:ind w:leftChars="100" w:left="210" w:firstLineChars="100" w:firstLine="210"/>
      <w:jc w:val="left"/>
    </w:pPr>
    <w:rPr>
      <w:rFonts w:ascii="Century" w:eastAsia="ＭＳ 明朝" w:hAnsi="Century" w:cs="Times New Roman"/>
      <w:sz w:val="21"/>
      <w:szCs w:val="21"/>
    </w:rPr>
  </w:style>
  <w:style w:type="paragraph" w:customStyle="1" w:styleId="SOP2">
    <w:name w:val="SOP見出し2"/>
    <w:basedOn w:val="2"/>
    <w:qFormat/>
    <w:pPr>
      <w:keepNext/>
      <w:numPr>
        <w:numId w:val="37"/>
      </w:numPr>
      <w:adjustRightInd/>
      <w:snapToGrid/>
      <w:spacing w:before="0" w:after="0"/>
    </w:pPr>
    <w:rPr>
      <w:rFonts w:cs="Times New Roman"/>
      <w:b w:val="0"/>
      <w:sz w:val="22"/>
      <w:szCs w:val="22"/>
    </w:rPr>
  </w:style>
  <w:style w:type="paragraph" w:customStyle="1" w:styleId="SOP20">
    <w:name w:val="SOP見出し2直下"/>
    <w:basedOn w:val="af"/>
    <w:qFormat/>
    <w:pPr>
      <w:snapToGrid/>
      <w:ind w:leftChars="200" w:left="420"/>
    </w:pPr>
    <w:rPr>
      <w:rFonts w:ascii="Century" w:eastAsia="ＭＳ 明朝" w:hAnsi="Century" w:cs="Times New Roman"/>
      <w:sz w:val="21"/>
      <w:szCs w:val="22"/>
    </w:rPr>
  </w:style>
  <w:style w:type="paragraph" w:customStyle="1" w:styleId="SOP3">
    <w:name w:val="SOP見出し3"/>
    <w:basedOn w:val="3"/>
    <w:qFormat/>
    <w:pPr>
      <w:keepNext/>
      <w:numPr>
        <w:numId w:val="37"/>
      </w:numPr>
      <w:adjustRightInd/>
      <w:snapToGrid/>
      <w:spacing w:before="0" w:after="0"/>
    </w:pPr>
    <w:rPr>
      <w:rFonts w:cs="Times New Roman"/>
      <w:b w:val="0"/>
      <w:szCs w:val="22"/>
      <w:lang w:bidi="ar-SA"/>
    </w:rPr>
  </w:style>
  <w:style w:type="paragraph" w:customStyle="1" w:styleId="SOP30">
    <w:name w:val="SOP見出し3直下"/>
    <w:basedOn w:val="a2"/>
    <w:qFormat/>
    <w:pPr>
      <w:snapToGrid/>
      <w:ind w:leftChars="450" w:left="945"/>
    </w:pPr>
    <w:rPr>
      <w:rFonts w:ascii="Century" w:eastAsia="ＭＳ 明朝" w:hAnsi="Century" w:cs="Times New Roman"/>
      <w:sz w:val="21"/>
      <w:szCs w:val="22"/>
    </w:rPr>
  </w:style>
  <w:style w:type="paragraph" w:styleId="aff7">
    <w:name w:val="Note Heading"/>
    <w:basedOn w:val="a2"/>
    <w:next w:val="a2"/>
    <w:link w:val="aff8"/>
    <w:uiPriority w:val="99"/>
    <w:unhideWhenUsed/>
    <w:pPr>
      <w:snapToGrid/>
      <w:jc w:val="center"/>
    </w:pPr>
    <w:rPr>
      <w:rFonts w:asciiTheme="minorHAnsi" w:eastAsiaTheme="minorEastAsia" w:hAnsiTheme="minorHAnsi"/>
    </w:rPr>
  </w:style>
  <w:style w:type="character" w:customStyle="1" w:styleId="aff8">
    <w:name w:val="記 (文字)"/>
    <w:basedOn w:val="a3"/>
    <w:link w:val="aff7"/>
    <w:uiPriority w:val="99"/>
    <w:rPr>
      <w:rFonts w:asciiTheme="minorHAnsi" w:eastAsiaTheme="minorEastAsia" w:hAnsiTheme="minorHAnsi"/>
    </w:rPr>
  </w:style>
  <w:style w:type="character" w:styleId="aff9">
    <w:name w:val="page number"/>
    <w:basedOn w:val="a3"/>
    <w:rsid w:val="00DC2E45"/>
  </w:style>
  <w:style w:type="character" w:customStyle="1" w:styleId="af0">
    <w:name w:val="リスト段落 (文字)"/>
    <w:basedOn w:val="a3"/>
    <w:link w:val="af"/>
    <w:uiPriority w:val="34"/>
    <w:rsid w:val="00FB3014"/>
  </w:style>
  <w:style w:type="table" w:customStyle="1" w:styleId="TableNormal">
    <w:name w:val="Table Normal"/>
    <w:uiPriority w:val="2"/>
    <w:semiHidden/>
    <w:unhideWhenUsed/>
    <w:qFormat/>
    <w:rsid w:val="00094E50"/>
    <w:pPr>
      <w:widowControl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 w:type="character" w:customStyle="1" w:styleId="80">
    <w:name w:val="見出し 8 (文字)"/>
    <w:basedOn w:val="a3"/>
    <w:link w:val="8"/>
    <w:uiPriority w:val="9"/>
    <w:rsid w:val="0006611B"/>
    <w:rPr>
      <w:rFonts w:ascii="Times New Roman" w:eastAsia="ＭＳ 明朝" w:hAnsi="Times New Roman" w:cs="Times New Roman"/>
      <w:i/>
      <w:iCs/>
      <w:kern w:val="0"/>
      <w:lang w:eastAsia="en-US"/>
    </w:rPr>
  </w:style>
  <w:style w:type="character" w:customStyle="1" w:styleId="90">
    <w:name w:val="見出し 9 (文字)"/>
    <w:basedOn w:val="a3"/>
    <w:link w:val="9"/>
    <w:uiPriority w:val="9"/>
    <w:rsid w:val="0006611B"/>
    <w:rPr>
      <w:rFonts w:eastAsia="ＭＳ 明朝" w:cs="Arial"/>
      <w:kern w:val="0"/>
      <w:sz w:val="22"/>
      <w:szCs w:val="22"/>
      <w:lang w:eastAsia="en-US"/>
    </w:rPr>
  </w:style>
  <w:style w:type="numbering" w:customStyle="1" w:styleId="1f1">
    <w:name w:val="リストなし1"/>
    <w:next w:val="a5"/>
    <w:uiPriority w:val="99"/>
    <w:semiHidden/>
    <w:unhideWhenUsed/>
    <w:rsid w:val="0006611B"/>
  </w:style>
  <w:style w:type="paragraph" w:customStyle="1" w:styleId="00Paragraph">
    <w:name w:val="00Paragraph"/>
    <w:rsid w:val="0006611B"/>
    <w:pPr>
      <w:spacing w:before="120" w:after="120" w:line="300" w:lineRule="atLeast"/>
    </w:pPr>
    <w:rPr>
      <w:rFonts w:ascii="Times New Roman" w:eastAsia="ＭＳ 明朝" w:hAnsi="Times New Roman" w:cs="Times New Roman"/>
      <w:kern w:val="0"/>
      <w:lang w:eastAsia="en-US"/>
    </w:rPr>
  </w:style>
  <w:style w:type="paragraph" w:customStyle="1" w:styleId="10Bullet">
    <w:name w:val="10Bullet"/>
    <w:rsid w:val="0006611B"/>
    <w:pPr>
      <w:numPr>
        <w:numId w:val="56"/>
      </w:numPr>
      <w:spacing w:line="300" w:lineRule="atLeast"/>
    </w:pPr>
    <w:rPr>
      <w:rFonts w:ascii="Times New Roman" w:eastAsia="ＭＳ 明朝" w:hAnsi="Times New Roman" w:cs="Times New Roman"/>
      <w:kern w:val="0"/>
      <w:lang w:eastAsia="en-US"/>
    </w:rPr>
  </w:style>
  <w:style w:type="table" w:customStyle="1" w:styleId="24">
    <w:name w:val="表 (格子)2"/>
    <w:basedOn w:val="a4"/>
    <w:next w:val="af4"/>
    <w:uiPriority w:val="39"/>
    <w:rsid w:val="0006611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Heading1">
    <w:name w:val="01Heading 1"/>
    <w:next w:val="00Paragraph"/>
    <w:rsid w:val="0006611B"/>
    <w:pPr>
      <w:keepNext/>
      <w:keepLines/>
      <w:numPr>
        <w:numId w:val="57"/>
      </w:numPr>
      <w:spacing w:before="240" w:after="60" w:line="300" w:lineRule="atLeast"/>
      <w:outlineLvl w:val="0"/>
    </w:pPr>
    <w:rPr>
      <w:rFonts w:ascii="Times New Roman" w:eastAsia="ＭＳ 明朝" w:hAnsi="Times New Roman" w:cs="Times New Roman"/>
      <w:b/>
      <w:caps/>
      <w:kern w:val="0"/>
      <w:sz w:val="28"/>
      <w:szCs w:val="28"/>
      <w:lang w:eastAsia="en-US"/>
    </w:rPr>
  </w:style>
  <w:style w:type="paragraph" w:customStyle="1" w:styleId="02Heading2">
    <w:name w:val="02Heading 2"/>
    <w:next w:val="00Paragraph"/>
    <w:rsid w:val="0006611B"/>
    <w:pPr>
      <w:keepNext/>
      <w:keepLines/>
      <w:numPr>
        <w:ilvl w:val="1"/>
        <w:numId w:val="57"/>
      </w:numPr>
      <w:spacing w:before="120" w:after="60" w:line="300" w:lineRule="atLeast"/>
      <w:outlineLvl w:val="1"/>
    </w:pPr>
    <w:rPr>
      <w:rFonts w:ascii="Times New Roman" w:eastAsia="ＭＳ 明朝" w:hAnsi="Times New Roman" w:cs="Times New Roman"/>
      <w:b/>
      <w:kern w:val="0"/>
      <w:sz w:val="28"/>
      <w:szCs w:val="28"/>
      <w:lang w:eastAsia="en-US"/>
    </w:rPr>
  </w:style>
  <w:style w:type="paragraph" w:customStyle="1" w:styleId="03Heading3">
    <w:name w:val="03Heading 3"/>
    <w:next w:val="00Paragraph"/>
    <w:rsid w:val="0006611B"/>
    <w:pPr>
      <w:keepNext/>
      <w:keepLines/>
      <w:numPr>
        <w:ilvl w:val="2"/>
        <w:numId w:val="57"/>
      </w:numPr>
      <w:spacing w:before="120" w:after="60" w:line="300" w:lineRule="atLeast"/>
      <w:outlineLvl w:val="2"/>
    </w:pPr>
    <w:rPr>
      <w:rFonts w:ascii="Times New Roman" w:eastAsia="ＭＳ 明朝" w:hAnsi="Times New Roman" w:cs="Times New Roman"/>
      <w:b/>
      <w:kern w:val="0"/>
      <w:lang w:eastAsia="en-US"/>
    </w:rPr>
  </w:style>
  <w:style w:type="paragraph" w:customStyle="1" w:styleId="04Heading4">
    <w:name w:val="04Heading 4"/>
    <w:next w:val="00Paragraph"/>
    <w:rsid w:val="0006611B"/>
    <w:pPr>
      <w:keepNext/>
      <w:keepLines/>
      <w:numPr>
        <w:ilvl w:val="3"/>
        <w:numId w:val="57"/>
      </w:numPr>
      <w:spacing w:before="120" w:after="60" w:line="300" w:lineRule="atLeast"/>
      <w:outlineLvl w:val="3"/>
    </w:pPr>
    <w:rPr>
      <w:rFonts w:ascii="Times New Roman" w:eastAsia="ＭＳ 明朝" w:hAnsi="Times New Roman" w:cs="Times New Roman"/>
      <w:b/>
      <w:kern w:val="0"/>
      <w:lang w:eastAsia="en-US"/>
    </w:rPr>
  </w:style>
  <w:style w:type="paragraph" w:customStyle="1" w:styleId="05Heading5">
    <w:name w:val="05Heading 5"/>
    <w:next w:val="00Paragraph"/>
    <w:rsid w:val="0006611B"/>
    <w:pPr>
      <w:keepNext/>
      <w:keepLines/>
      <w:numPr>
        <w:ilvl w:val="4"/>
        <w:numId w:val="57"/>
      </w:numPr>
      <w:spacing w:before="120" w:after="60" w:line="300" w:lineRule="atLeast"/>
      <w:outlineLvl w:val="4"/>
    </w:pPr>
    <w:rPr>
      <w:rFonts w:ascii="Times New Roman" w:eastAsia="ＭＳ 明朝" w:hAnsi="Times New Roman" w:cs="Times New Roman"/>
      <w:b/>
      <w:kern w:val="0"/>
      <w:lang w:eastAsia="en-US"/>
    </w:rPr>
  </w:style>
  <w:style w:type="paragraph" w:customStyle="1" w:styleId="07Heading7">
    <w:name w:val="07Heading 7"/>
    <w:next w:val="00Paragraph"/>
    <w:rsid w:val="0006611B"/>
    <w:pPr>
      <w:keepNext/>
      <w:keepLines/>
      <w:numPr>
        <w:ilvl w:val="6"/>
        <w:numId w:val="57"/>
      </w:numPr>
      <w:spacing w:before="120" w:after="60" w:line="300" w:lineRule="atLeast"/>
      <w:outlineLvl w:val="6"/>
    </w:pPr>
    <w:rPr>
      <w:rFonts w:ascii="Times New Roman" w:eastAsia="ＭＳ 明朝" w:hAnsi="Times New Roman" w:cs="Times New Roman"/>
      <w:b/>
      <w:kern w:val="0"/>
      <w:sz w:val="22"/>
      <w:szCs w:val="22"/>
      <w:lang w:eastAsia="en-US"/>
    </w:rPr>
  </w:style>
  <w:style w:type="paragraph" w:customStyle="1" w:styleId="06Heading6">
    <w:name w:val="06Heading 6"/>
    <w:next w:val="00Paragraph"/>
    <w:rsid w:val="0006611B"/>
    <w:pPr>
      <w:keepNext/>
      <w:keepLines/>
      <w:numPr>
        <w:ilvl w:val="5"/>
        <w:numId w:val="57"/>
      </w:numPr>
      <w:spacing w:before="120" w:after="60" w:line="300" w:lineRule="atLeast"/>
      <w:outlineLvl w:val="5"/>
    </w:pPr>
    <w:rPr>
      <w:rFonts w:ascii="Times New Roman" w:eastAsia="ＭＳ 明朝" w:hAnsi="Times New Roman" w:cs="Times New Roman"/>
      <w:b/>
      <w:kern w:val="0"/>
      <w:sz w:val="22"/>
      <w:szCs w:val="22"/>
      <w:lang w:eastAsia="en-US"/>
    </w:rPr>
  </w:style>
  <w:style w:type="paragraph" w:styleId="affa">
    <w:name w:val="Date"/>
    <w:basedOn w:val="a2"/>
    <w:next w:val="a2"/>
    <w:link w:val="affb"/>
    <w:rsid w:val="0006611B"/>
    <w:pPr>
      <w:snapToGrid/>
    </w:pPr>
    <w:rPr>
      <w:rFonts w:ascii="Times New Roman" w:eastAsia="ＭＳ 明朝" w:hAnsi="Times New Roman" w:cs="Times New Roman"/>
      <w:sz w:val="21"/>
    </w:rPr>
  </w:style>
  <w:style w:type="character" w:customStyle="1" w:styleId="affb">
    <w:name w:val="日付 (文字)"/>
    <w:basedOn w:val="a3"/>
    <w:link w:val="affa"/>
    <w:rsid w:val="0006611B"/>
    <w:rPr>
      <w:rFonts w:ascii="Times New Roman" w:eastAsia="ＭＳ 明朝" w:hAnsi="Times New Roman" w:cs="Times New Roman"/>
      <w:sz w:val="21"/>
    </w:rPr>
  </w:style>
  <w:style w:type="numbering" w:customStyle="1" w:styleId="1">
    <w:name w:val="スタイル1"/>
    <w:rsid w:val="0006611B"/>
    <w:pPr>
      <w:numPr>
        <w:numId w:val="58"/>
      </w:numPr>
    </w:pPr>
  </w:style>
  <w:style w:type="paragraph" w:styleId="affc">
    <w:name w:val="Document Map"/>
    <w:basedOn w:val="a2"/>
    <w:link w:val="affd"/>
    <w:rsid w:val="0006611B"/>
    <w:pPr>
      <w:snapToGrid/>
    </w:pPr>
    <w:rPr>
      <w:rFonts w:ascii="MS UI Gothic" w:eastAsia="MS UI Gothic" w:hAnsi="Century" w:cs="Times New Roman"/>
      <w:sz w:val="18"/>
      <w:szCs w:val="18"/>
    </w:rPr>
  </w:style>
  <w:style w:type="character" w:customStyle="1" w:styleId="affd">
    <w:name w:val="見出しマップ (文字)"/>
    <w:basedOn w:val="a3"/>
    <w:link w:val="affc"/>
    <w:rsid w:val="0006611B"/>
    <w:rPr>
      <w:rFonts w:ascii="MS UI Gothic" w:eastAsia="MS UI Gothic" w:hAnsi="Century" w:cs="Times New Roman"/>
      <w:sz w:val="18"/>
      <w:szCs w:val="18"/>
    </w:rPr>
  </w:style>
  <w:style w:type="paragraph" w:customStyle="1" w:styleId="10">
    <w:name w:val="目次1"/>
    <w:basedOn w:val="a2"/>
    <w:link w:val="1f2"/>
    <w:qFormat/>
    <w:rsid w:val="0006611B"/>
    <w:pPr>
      <w:numPr>
        <w:numId w:val="59"/>
      </w:numPr>
      <w:snapToGrid/>
      <w:jc w:val="left"/>
    </w:pPr>
    <w:rPr>
      <w:rFonts w:ascii="Century" w:eastAsia="ＭＳ Ｐ明朝" w:hAnsi="Century" w:cs="Times New Roman"/>
    </w:rPr>
  </w:style>
  <w:style w:type="character" w:customStyle="1" w:styleId="1f2">
    <w:name w:val="目次1 (文字)"/>
    <w:link w:val="10"/>
    <w:rsid w:val="0006611B"/>
    <w:rPr>
      <w:rFonts w:ascii="Century" w:eastAsia="ＭＳ Ｐ明朝" w:hAnsi="Century" w:cs="Times New Roman"/>
    </w:rPr>
  </w:style>
  <w:style w:type="character" w:customStyle="1" w:styleId="googqs-tidbit1">
    <w:name w:val="goog_qs-tidbit1"/>
    <w:rsid w:val="0006611B"/>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44815">
      <w:bodyDiv w:val="1"/>
      <w:marLeft w:val="0"/>
      <w:marRight w:val="0"/>
      <w:marTop w:val="0"/>
      <w:marBottom w:val="0"/>
      <w:divBdr>
        <w:top w:val="none" w:sz="0" w:space="0" w:color="auto"/>
        <w:left w:val="none" w:sz="0" w:space="0" w:color="auto"/>
        <w:bottom w:val="none" w:sz="0" w:space="0" w:color="auto"/>
        <w:right w:val="none" w:sz="0" w:space="0" w:color="auto"/>
      </w:divBdr>
    </w:div>
    <w:div w:id="262500907">
      <w:bodyDiv w:val="1"/>
      <w:marLeft w:val="0"/>
      <w:marRight w:val="0"/>
      <w:marTop w:val="0"/>
      <w:marBottom w:val="0"/>
      <w:divBdr>
        <w:top w:val="none" w:sz="0" w:space="0" w:color="auto"/>
        <w:left w:val="none" w:sz="0" w:space="0" w:color="auto"/>
        <w:bottom w:val="none" w:sz="0" w:space="0" w:color="auto"/>
        <w:right w:val="none" w:sz="0" w:space="0" w:color="auto"/>
      </w:divBdr>
    </w:div>
    <w:div w:id="306209127">
      <w:bodyDiv w:val="1"/>
      <w:marLeft w:val="0"/>
      <w:marRight w:val="0"/>
      <w:marTop w:val="0"/>
      <w:marBottom w:val="0"/>
      <w:divBdr>
        <w:top w:val="none" w:sz="0" w:space="0" w:color="auto"/>
        <w:left w:val="none" w:sz="0" w:space="0" w:color="auto"/>
        <w:bottom w:val="none" w:sz="0" w:space="0" w:color="auto"/>
        <w:right w:val="none" w:sz="0" w:space="0" w:color="auto"/>
      </w:divBdr>
    </w:div>
    <w:div w:id="311913057">
      <w:bodyDiv w:val="1"/>
      <w:marLeft w:val="0"/>
      <w:marRight w:val="0"/>
      <w:marTop w:val="0"/>
      <w:marBottom w:val="0"/>
      <w:divBdr>
        <w:top w:val="none" w:sz="0" w:space="0" w:color="auto"/>
        <w:left w:val="none" w:sz="0" w:space="0" w:color="auto"/>
        <w:bottom w:val="none" w:sz="0" w:space="0" w:color="auto"/>
        <w:right w:val="none" w:sz="0" w:space="0" w:color="auto"/>
      </w:divBdr>
    </w:div>
    <w:div w:id="326175964">
      <w:bodyDiv w:val="1"/>
      <w:marLeft w:val="0"/>
      <w:marRight w:val="0"/>
      <w:marTop w:val="0"/>
      <w:marBottom w:val="0"/>
      <w:divBdr>
        <w:top w:val="none" w:sz="0" w:space="0" w:color="auto"/>
        <w:left w:val="none" w:sz="0" w:space="0" w:color="auto"/>
        <w:bottom w:val="none" w:sz="0" w:space="0" w:color="auto"/>
        <w:right w:val="none" w:sz="0" w:space="0" w:color="auto"/>
      </w:divBdr>
    </w:div>
    <w:div w:id="384643787">
      <w:bodyDiv w:val="1"/>
      <w:marLeft w:val="0"/>
      <w:marRight w:val="0"/>
      <w:marTop w:val="0"/>
      <w:marBottom w:val="0"/>
      <w:divBdr>
        <w:top w:val="none" w:sz="0" w:space="0" w:color="auto"/>
        <w:left w:val="none" w:sz="0" w:space="0" w:color="auto"/>
        <w:bottom w:val="none" w:sz="0" w:space="0" w:color="auto"/>
        <w:right w:val="none" w:sz="0" w:space="0" w:color="auto"/>
      </w:divBdr>
    </w:div>
    <w:div w:id="390622165">
      <w:bodyDiv w:val="1"/>
      <w:marLeft w:val="0"/>
      <w:marRight w:val="0"/>
      <w:marTop w:val="0"/>
      <w:marBottom w:val="0"/>
      <w:divBdr>
        <w:top w:val="none" w:sz="0" w:space="0" w:color="auto"/>
        <w:left w:val="none" w:sz="0" w:space="0" w:color="auto"/>
        <w:bottom w:val="none" w:sz="0" w:space="0" w:color="auto"/>
        <w:right w:val="none" w:sz="0" w:space="0" w:color="auto"/>
      </w:divBdr>
    </w:div>
    <w:div w:id="525021813">
      <w:bodyDiv w:val="1"/>
      <w:marLeft w:val="0"/>
      <w:marRight w:val="0"/>
      <w:marTop w:val="0"/>
      <w:marBottom w:val="0"/>
      <w:divBdr>
        <w:top w:val="none" w:sz="0" w:space="0" w:color="auto"/>
        <w:left w:val="none" w:sz="0" w:space="0" w:color="auto"/>
        <w:bottom w:val="none" w:sz="0" w:space="0" w:color="auto"/>
        <w:right w:val="none" w:sz="0" w:space="0" w:color="auto"/>
      </w:divBdr>
    </w:div>
    <w:div w:id="539322537">
      <w:bodyDiv w:val="1"/>
      <w:marLeft w:val="0"/>
      <w:marRight w:val="0"/>
      <w:marTop w:val="0"/>
      <w:marBottom w:val="0"/>
      <w:divBdr>
        <w:top w:val="none" w:sz="0" w:space="0" w:color="auto"/>
        <w:left w:val="none" w:sz="0" w:space="0" w:color="auto"/>
        <w:bottom w:val="none" w:sz="0" w:space="0" w:color="auto"/>
        <w:right w:val="none" w:sz="0" w:space="0" w:color="auto"/>
      </w:divBdr>
    </w:div>
    <w:div w:id="561602768">
      <w:bodyDiv w:val="1"/>
      <w:marLeft w:val="0"/>
      <w:marRight w:val="0"/>
      <w:marTop w:val="0"/>
      <w:marBottom w:val="0"/>
      <w:divBdr>
        <w:top w:val="none" w:sz="0" w:space="0" w:color="auto"/>
        <w:left w:val="none" w:sz="0" w:space="0" w:color="auto"/>
        <w:bottom w:val="none" w:sz="0" w:space="0" w:color="auto"/>
        <w:right w:val="none" w:sz="0" w:space="0" w:color="auto"/>
      </w:divBdr>
    </w:div>
    <w:div w:id="564952219">
      <w:bodyDiv w:val="1"/>
      <w:marLeft w:val="0"/>
      <w:marRight w:val="0"/>
      <w:marTop w:val="0"/>
      <w:marBottom w:val="0"/>
      <w:divBdr>
        <w:top w:val="none" w:sz="0" w:space="0" w:color="auto"/>
        <w:left w:val="none" w:sz="0" w:space="0" w:color="auto"/>
        <w:bottom w:val="none" w:sz="0" w:space="0" w:color="auto"/>
        <w:right w:val="none" w:sz="0" w:space="0" w:color="auto"/>
      </w:divBdr>
    </w:div>
    <w:div w:id="582839589">
      <w:bodyDiv w:val="1"/>
      <w:marLeft w:val="0"/>
      <w:marRight w:val="0"/>
      <w:marTop w:val="0"/>
      <w:marBottom w:val="0"/>
      <w:divBdr>
        <w:top w:val="none" w:sz="0" w:space="0" w:color="auto"/>
        <w:left w:val="none" w:sz="0" w:space="0" w:color="auto"/>
        <w:bottom w:val="none" w:sz="0" w:space="0" w:color="auto"/>
        <w:right w:val="none" w:sz="0" w:space="0" w:color="auto"/>
      </w:divBdr>
    </w:div>
    <w:div w:id="613174615">
      <w:bodyDiv w:val="1"/>
      <w:marLeft w:val="0"/>
      <w:marRight w:val="0"/>
      <w:marTop w:val="0"/>
      <w:marBottom w:val="0"/>
      <w:divBdr>
        <w:top w:val="none" w:sz="0" w:space="0" w:color="auto"/>
        <w:left w:val="none" w:sz="0" w:space="0" w:color="auto"/>
        <w:bottom w:val="none" w:sz="0" w:space="0" w:color="auto"/>
        <w:right w:val="none" w:sz="0" w:space="0" w:color="auto"/>
      </w:divBdr>
    </w:div>
    <w:div w:id="624654947">
      <w:bodyDiv w:val="1"/>
      <w:marLeft w:val="0"/>
      <w:marRight w:val="0"/>
      <w:marTop w:val="0"/>
      <w:marBottom w:val="0"/>
      <w:divBdr>
        <w:top w:val="none" w:sz="0" w:space="0" w:color="auto"/>
        <w:left w:val="none" w:sz="0" w:space="0" w:color="auto"/>
        <w:bottom w:val="none" w:sz="0" w:space="0" w:color="auto"/>
        <w:right w:val="none" w:sz="0" w:space="0" w:color="auto"/>
      </w:divBdr>
    </w:div>
    <w:div w:id="627049930">
      <w:bodyDiv w:val="1"/>
      <w:marLeft w:val="0"/>
      <w:marRight w:val="0"/>
      <w:marTop w:val="0"/>
      <w:marBottom w:val="0"/>
      <w:divBdr>
        <w:top w:val="none" w:sz="0" w:space="0" w:color="auto"/>
        <w:left w:val="none" w:sz="0" w:space="0" w:color="auto"/>
        <w:bottom w:val="none" w:sz="0" w:space="0" w:color="auto"/>
        <w:right w:val="none" w:sz="0" w:space="0" w:color="auto"/>
      </w:divBdr>
    </w:div>
    <w:div w:id="694648298">
      <w:bodyDiv w:val="1"/>
      <w:marLeft w:val="0"/>
      <w:marRight w:val="0"/>
      <w:marTop w:val="0"/>
      <w:marBottom w:val="0"/>
      <w:divBdr>
        <w:top w:val="none" w:sz="0" w:space="0" w:color="auto"/>
        <w:left w:val="none" w:sz="0" w:space="0" w:color="auto"/>
        <w:bottom w:val="none" w:sz="0" w:space="0" w:color="auto"/>
        <w:right w:val="none" w:sz="0" w:space="0" w:color="auto"/>
      </w:divBdr>
    </w:div>
    <w:div w:id="768157786">
      <w:bodyDiv w:val="1"/>
      <w:marLeft w:val="0"/>
      <w:marRight w:val="0"/>
      <w:marTop w:val="0"/>
      <w:marBottom w:val="0"/>
      <w:divBdr>
        <w:top w:val="none" w:sz="0" w:space="0" w:color="auto"/>
        <w:left w:val="none" w:sz="0" w:space="0" w:color="auto"/>
        <w:bottom w:val="none" w:sz="0" w:space="0" w:color="auto"/>
        <w:right w:val="none" w:sz="0" w:space="0" w:color="auto"/>
      </w:divBdr>
    </w:div>
    <w:div w:id="788595251">
      <w:bodyDiv w:val="1"/>
      <w:marLeft w:val="0"/>
      <w:marRight w:val="0"/>
      <w:marTop w:val="0"/>
      <w:marBottom w:val="0"/>
      <w:divBdr>
        <w:top w:val="none" w:sz="0" w:space="0" w:color="auto"/>
        <w:left w:val="none" w:sz="0" w:space="0" w:color="auto"/>
        <w:bottom w:val="none" w:sz="0" w:space="0" w:color="auto"/>
        <w:right w:val="none" w:sz="0" w:space="0" w:color="auto"/>
      </w:divBdr>
    </w:div>
    <w:div w:id="864949640">
      <w:bodyDiv w:val="1"/>
      <w:marLeft w:val="0"/>
      <w:marRight w:val="0"/>
      <w:marTop w:val="0"/>
      <w:marBottom w:val="0"/>
      <w:divBdr>
        <w:top w:val="none" w:sz="0" w:space="0" w:color="auto"/>
        <w:left w:val="none" w:sz="0" w:space="0" w:color="auto"/>
        <w:bottom w:val="none" w:sz="0" w:space="0" w:color="auto"/>
        <w:right w:val="none" w:sz="0" w:space="0" w:color="auto"/>
      </w:divBdr>
    </w:div>
    <w:div w:id="949893544">
      <w:bodyDiv w:val="1"/>
      <w:marLeft w:val="0"/>
      <w:marRight w:val="0"/>
      <w:marTop w:val="0"/>
      <w:marBottom w:val="0"/>
      <w:divBdr>
        <w:top w:val="none" w:sz="0" w:space="0" w:color="auto"/>
        <w:left w:val="none" w:sz="0" w:space="0" w:color="auto"/>
        <w:bottom w:val="none" w:sz="0" w:space="0" w:color="auto"/>
        <w:right w:val="none" w:sz="0" w:space="0" w:color="auto"/>
      </w:divBdr>
    </w:div>
    <w:div w:id="1074858457">
      <w:bodyDiv w:val="1"/>
      <w:marLeft w:val="0"/>
      <w:marRight w:val="0"/>
      <w:marTop w:val="0"/>
      <w:marBottom w:val="0"/>
      <w:divBdr>
        <w:top w:val="none" w:sz="0" w:space="0" w:color="auto"/>
        <w:left w:val="none" w:sz="0" w:space="0" w:color="auto"/>
        <w:bottom w:val="none" w:sz="0" w:space="0" w:color="auto"/>
        <w:right w:val="none" w:sz="0" w:space="0" w:color="auto"/>
      </w:divBdr>
    </w:div>
    <w:div w:id="1161388085">
      <w:bodyDiv w:val="1"/>
      <w:marLeft w:val="0"/>
      <w:marRight w:val="0"/>
      <w:marTop w:val="0"/>
      <w:marBottom w:val="0"/>
      <w:divBdr>
        <w:top w:val="none" w:sz="0" w:space="0" w:color="auto"/>
        <w:left w:val="none" w:sz="0" w:space="0" w:color="auto"/>
        <w:bottom w:val="none" w:sz="0" w:space="0" w:color="auto"/>
        <w:right w:val="none" w:sz="0" w:space="0" w:color="auto"/>
      </w:divBdr>
    </w:div>
    <w:div w:id="1170636563">
      <w:bodyDiv w:val="1"/>
      <w:marLeft w:val="0"/>
      <w:marRight w:val="0"/>
      <w:marTop w:val="0"/>
      <w:marBottom w:val="0"/>
      <w:divBdr>
        <w:top w:val="none" w:sz="0" w:space="0" w:color="auto"/>
        <w:left w:val="none" w:sz="0" w:space="0" w:color="auto"/>
        <w:bottom w:val="none" w:sz="0" w:space="0" w:color="auto"/>
        <w:right w:val="none" w:sz="0" w:space="0" w:color="auto"/>
      </w:divBdr>
    </w:div>
    <w:div w:id="1179390352">
      <w:bodyDiv w:val="1"/>
      <w:marLeft w:val="0"/>
      <w:marRight w:val="0"/>
      <w:marTop w:val="0"/>
      <w:marBottom w:val="0"/>
      <w:divBdr>
        <w:top w:val="none" w:sz="0" w:space="0" w:color="auto"/>
        <w:left w:val="none" w:sz="0" w:space="0" w:color="auto"/>
        <w:bottom w:val="none" w:sz="0" w:space="0" w:color="auto"/>
        <w:right w:val="none" w:sz="0" w:space="0" w:color="auto"/>
      </w:divBdr>
    </w:div>
    <w:div w:id="1192573969">
      <w:bodyDiv w:val="1"/>
      <w:marLeft w:val="0"/>
      <w:marRight w:val="0"/>
      <w:marTop w:val="0"/>
      <w:marBottom w:val="0"/>
      <w:divBdr>
        <w:top w:val="none" w:sz="0" w:space="0" w:color="auto"/>
        <w:left w:val="none" w:sz="0" w:space="0" w:color="auto"/>
        <w:bottom w:val="none" w:sz="0" w:space="0" w:color="auto"/>
        <w:right w:val="none" w:sz="0" w:space="0" w:color="auto"/>
      </w:divBdr>
      <w:divsChild>
        <w:div w:id="907808001">
          <w:marLeft w:val="274"/>
          <w:marRight w:val="0"/>
          <w:marTop w:val="0"/>
          <w:marBottom w:val="0"/>
          <w:divBdr>
            <w:top w:val="none" w:sz="0" w:space="0" w:color="auto"/>
            <w:left w:val="none" w:sz="0" w:space="0" w:color="auto"/>
            <w:bottom w:val="none" w:sz="0" w:space="0" w:color="auto"/>
            <w:right w:val="none" w:sz="0" w:space="0" w:color="auto"/>
          </w:divBdr>
        </w:div>
        <w:div w:id="1926650929">
          <w:marLeft w:val="274"/>
          <w:marRight w:val="0"/>
          <w:marTop w:val="0"/>
          <w:marBottom w:val="0"/>
          <w:divBdr>
            <w:top w:val="none" w:sz="0" w:space="0" w:color="auto"/>
            <w:left w:val="none" w:sz="0" w:space="0" w:color="auto"/>
            <w:bottom w:val="none" w:sz="0" w:space="0" w:color="auto"/>
            <w:right w:val="none" w:sz="0" w:space="0" w:color="auto"/>
          </w:divBdr>
        </w:div>
        <w:div w:id="1963993455">
          <w:marLeft w:val="274"/>
          <w:marRight w:val="0"/>
          <w:marTop w:val="0"/>
          <w:marBottom w:val="0"/>
          <w:divBdr>
            <w:top w:val="none" w:sz="0" w:space="0" w:color="auto"/>
            <w:left w:val="none" w:sz="0" w:space="0" w:color="auto"/>
            <w:bottom w:val="none" w:sz="0" w:space="0" w:color="auto"/>
            <w:right w:val="none" w:sz="0" w:space="0" w:color="auto"/>
          </w:divBdr>
        </w:div>
        <w:div w:id="148864684">
          <w:marLeft w:val="274"/>
          <w:marRight w:val="0"/>
          <w:marTop w:val="0"/>
          <w:marBottom w:val="0"/>
          <w:divBdr>
            <w:top w:val="none" w:sz="0" w:space="0" w:color="auto"/>
            <w:left w:val="none" w:sz="0" w:space="0" w:color="auto"/>
            <w:bottom w:val="none" w:sz="0" w:space="0" w:color="auto"/>
            <w:right w:val="none" w:sz="0" w:space="0" w:color="auto"/>
          </w:divBdr>
        </w:div>
      </w:divsChild>
    </w:div>
    <w:div w:id="1243369707">
      <w:bodyDiv w:val="1"/>
      <w:marLeft w:val="0"/>
      <w:marRight w:val="0"/>
      <w:marTop w:val="0"/>
      <w:marBottom w:val="0"/>
      <w:divBdr>
        <w:top w:val="none" w:sz="0" w:space="0" w:color="auto"/>
        <w:left w:val="none" w:sz="0" w:space="0" w:color="auto"/>
        <w:bottom w:val="none" w:sz="0" w:space="0" w:color="auto"/>
        <w:right w:val="none" w:sz="0" w:space="0" w:color="auto"/>
      </w:divBdr>
    </w:div>
    <w:div w:id="1296370821">
      <w:bodyDiv w:val="1"/>
      <w:marLeft w:val="0"/>
      <w:marRight w:val="0"/>
      <w:marTop w:val="0"/>
      <w:marBottom w:val="0"/>
      <w:divBdr>
        <w:top w:val="none" w:sz="0" w:space="0" w:color="auto"/>
        <w:left w:val="none" w:sz="0" w:space="0" w:color="auto"/>
        <w:bottom w:val="none" w:sz="0" w:space="0" w:color="auto"/>
        <w:right w:val="none" w:sz="0" w:space="0" w:color="auto"/>
      </w:divBdr>
    </w:div>
    <w:div w:id="1345396497">
      <w:bodyDiv w:val="1"/>
      <w:marLeft w:val="0"/>
      <w:marRight w:val="0"/>
      <w:marTop w:val="0"/>
      <w:marBottom w:val="0"/>
      <w:divBdr>
        <w:top w:val="none" w:sz="0" w:space="0" w:color="auto"/>
        <w:left w:val="none" w:sz="0" w:space="0" w:color="auto"/>
        <w:bottom w:val="none" w:sz="0" w:space="0" w:color="auto"/>
        <w:right w:val="none" w:sz="0" w:space="0" w:color="auto"/>
      </w:divBdr>
    </w:div>
    <w:div w:id="1367363470">
      <w:bodyDiv w:val="1"/>
      <w:marLeft w:val="0"/>
      <w:marRight w:val="0"/>
      <w:marTop w:val="0"/>
      <w:marBottom w:val="0"/>
      <w:divBdr>
        <w:top w:val="none" w:sz="0" w:space="0" w:color="auto"/>
        <w:left w:val="none" w:sz="0" w:space="0" w:color="auto"/>
        <w:bottom w:val="none" w:sz="0" w:space="0" w:color="auto"/>
        <w:right w:val="none" w:sz="0" w:space="0" w:color="auto"/>
      </w:divBdr>
    </w:div>
    <w:div w:id="1382898030">
      <w:bodyDiv w:val="1"/>
      <w:marLeft w:val="0"/>
      <w:marRight w:val="0"/>
      <w:marTop w:val="0"/>
      <w:marBottom w:val="0"/>
      <w:divBdr>
        <w:top w:val="none" w:sz="0" w:space="0" w:color="auto"/>
        <w:left w:val="none" w:sz="0" w:space="0" w:color="auto"/>
        <w:bottom w:val="none" w:sz="0" w:space="0" w:color="auto"/>
        <w:right w:val="none" w:sz="0" w:space="0" w:color="auto"/>
      </w:divBdr>
    </w:div>
    <w:div w:id="1466043055">
      <w:bodyDiv w:val="1"/>
      <w:marLeft w:val="0"/>
      <w:marRight w:val="0"/>
      <w:marTop w:val="0"/>
      <w:marBottom w:val="0"/>
      <w:divBdr>
        <w:top w:val="none" w:sz="0" w:space="0" w:color="auto"/>
        <w:left w:val="none" w:sz="0" w:space="0" w:color="auto"/>
        <w:bottom w:val="none" w:sz="0" w:space="0" w:color="auto"/>
        <w:right w:val="none" w:sz="0" w:space="0" w:color="auto"/>
      </w:divBdr>
    </w:div>
    <w:div w:id="1596019341">
      <w:bodyDiv w:val="1"/>
      <w:marLeft w:val="0"/>
      <w:marRight w:val="0"/>
      <w:marTop w:val="0"/>
      <w:marBottom w:val="0"/>
      <w:divBdr>
        <w:top w:val="none" w:sz="0" w:space="0" w:color="auto"/>
        <w:left w:val="none" w:sz="0" w:space="0" w:color="auto"/>
        <w:bottom w:val="none" w:sz="0" w:space="0" w:color="auto"/>
        <w:right w:val="none" w:sz="0" w:space="0" w:color="auto"/>
      </w:divBdr>
    </w:div>
    <w:div w:id="1614945005">
      <w:bodyDiv w:val="1"/>
      <w:marLeft w:val="0"/>
      <w:marRight w:val="0"/>
      <w:marTop w:val="0"/>
      <w:marBottom w:val="0"/>
      <w:divBdr>
        <w:top w:val="none" w:sz="0" w:space="0" w:color="auto"/>
        <w:left w:val="none" w:sz="0" w:space="0" w:color="auto"/>
        <w:bottom w:val="none" w:sz="0" w:space="0" w:color="auto"/>
        <w:right w:val="none" w:sz="0" w:space="0" w:color="auto"/>
      </w:divBdr>
    </w:div>
    <w:div w:id="1640956735">
      <w:bodyDiv w:val="1"/>
      <w:marLeft w:val="0"/>
      <w:marRight w:val="0"/>
      <w:marTop w:val="0"/>
      <w:marBottom w:val="0"/>
      <w:divBdr>
        <w:top w:val="none" w:sz="0" w:space="0" w:color="auto"/>
        <w:left w:val="none" w:sz="0" w:space="0" w:color="auto"/>
        <w:bottom w:val="none" w:sz="0" w:space="0" w:color="auto"/>
        <w:right w:val="none" w:sz="0" w:space="0" w:color="auto"/>
      </w:divBdr>
    </w:div>
    <w:div w:id="1735203066">
      <w:bodyDiv w:val="1"/>
      <w:marLeft w:val="0"/>
      <w:marRight w:val="0"/>
      <w:marTop w:val="0"/>
      <w:marBottom w:val="0"/>
      <w:divBdr>
        <w:top w:val="none" w:sz="0" w:space="0" w:color="auto"/>
        <w:left w:val="none" w:sz="0" w:space="0" w:color="auto"/>
        <w:bottom w:val="none" w:sz="0" w:space="0" w:color="auto"/>
        <w:right w:val="none" w:sz="0" w:space="0" w:color="auto"/>
      </w:divBdr>
    </w:div>
    <w:div w:id="1781024196">
      <w:bodyDiv w:val="1"/>
      <w:marLeft w:val="0"/>
      <w:marRight w:val="0"/>
      <w:marTop w:val="0"/>
      <w:marBottom w:val="0"/>
      <w:divBdr>
        <w:top w:val="none" w:sz="0" w:space="0" w:color="auto"/>
        <w:left w:val="none" w:sz="0" w:space="0" w:color="auto"/>
        <w:bottom w:val="none" w:sz="0" w:space="0" w:color="auto"/>
        <w:right w:val="none" w:sz="0" w:space="0" w:color="auto"/>
      </w:divBdr>
    </w:div>
    <w:div w:id="1850441051">
      <w:bodyDiv w:val="1"/>
      <w:marLeft w:val="0"/>
      <w:marRight w:val="0"/>
      <w:marTop w:val="0"/>
      <w:marBottom w:val="0"/>
      <w:divBdr>
        <w:top w:val="none" w:sz="0" w:space="0" w:color="auto"/>
        <w:left w:val="none" w:sz="0" w:space="0" w:color="auto"/>
        <w:bottom w:val="none" w:sz="0" w:space="0" w:color="auto"/>
        <w:right w:val="none" w:sz="0" w:space="0" w:color="auto"/>
      </w:divBdr>
    </w:div>
    <w:div w:id="1896047183">
      <w:bodyDiv w:val="1"/>
      <w:marLeft w:val="0"/>
      <w:marRight w:val="0"/>
      <w:marTop w:val="0"/>
      <w:marBottom w:val="0"/>
      <w:divBdr>
        <w:top w:val="none" w:sz="0" w:space="0" w:color="auto"/>
        <w:left w:val="none" w:sz="0" w:space="0" w:color="auto"/>
        <w:bottom w:val="none" w:sz="0" w:space="0" w:color="auto"/>
        <w:right w:val="none" w:sz="0" w:space="0" w:color="auto"/>
      </w:divBdr>
    </w:div>
    <w:div w:id="1949584597">
      <w:bodyDiv w:val="1"/>
      <w:marLeft w:val="0"/>
      <w:marRight w:val="0"/>
      <w:marTop w:val="0"/>
      <w:marBottom w:val="0"/>
      <w:divBdr>
        <w:top w:val="none" w:sz="0" w:space="0" w:color="auto"/>
        <w:left w:val="none" w:sz="0" w:space="0" w:color="auto"/>
        <w:bottom w:val="none" w:sz="0" w:space="0" w:color="auto"/>
        <w:right w:val="none" w:sz="0" w:space="0" w:color="auto"/>
      </w:divBdr>
    </w:div>
    <w:div w:id="2085570552">
      <w:bodyDiv w:val="1"/>
      <w:marLeft w:val="0"/>
      <w:marRight w:val="0"/>
      <w:marTop w:val="0"/>
      <w:marBottom w:val="0"/>
      <w:divBdr>
        <w:top w:val="none" w:sz="0" w:space="0" w:color="auto"/>
        <w:left w:val="none" w:sz="0" w:space="0" w:color="auto"/>
        <w:bottom w:val="none" w:sz="0" w:space="0" w:color="auto"/>
        <w:right w:val="none" w:sz="0" w:space="0" w:color="auto"/>
      </w:divBdr>
    </w:div>
    <w:div w:id="20948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ihara%20Yutaka\Desktop\SOP_Template_draft_20150906.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9B41C-B459-42C9-B32D-7C163E9F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SOP_Template_draft_20150906</Template>
  <TotalTime>0</TotalTime>
  <Pages>13</Pages>
  <Words>2299</Words>
  <Characters>13107</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Ogihara Yutaka</dc:creator>
  <cp:lastModifiedBy>劉 昌恵</cp:lastModifiedBy>
  <cp:revision>2</cp:revision>
  <cp:lastPrinted>2017-07-26T00:44:00Z</cp:lastPrinted>
  <dcterms:created xsi:type="dcterms:W3CDTF">2021-03-10T07:45:00Z</dcterms:created>
  <dcterms:modified xsi:type="dcterms:W3CDTF">2021-03-10T07:45:00Z</dcterms:modified>
</cp:coreProperties>
</file>